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3FB09" w14:textId="06331F6C" w:rsidR="00913542" w:rsidRPr="006746D5" w:rsidRDefault="00913542" w:rsidP="003703EA">
      <w:pPr>
        <w:rPr>
          <w:rFonts w:ascii="Rubik" w:hAnsi="Rubik" w:cs="Rubik"/>
          <w:b/>
          <w:bCs/>
        </w:rPr>
      </w:pPr>
      <w:r w:rsidRPr="006746D5">
        <w:rPr>
          <w:rFonts w:ascii="Rubik" w:hAnsi="Rubik" w:cs="Rubik"/>
          <w:noProof/>
        </w:rPr>
        <w:drawing>
          <wp:anchor distT="0" distB="0" distL="114300" distR="114300" simplePos="0" relativeHeight="251659264" behindDoc="1" locked="0" layoutInCell="1" allowOverlap="1" wp14:anchorId="095D2BD2" wp14:editId="683BB1F1">
            <wp:simplePos x="0" y="0"/>
            <wp:positionH relativeFrom="margin">
              <wp:posOffset>1633855</wp:posOffset>
            </wp:positionH>
            <wp:positionV relativeFrom="paragraph">
              <wp:posOffset>0</wp:posOffset>
            </wp:positionV>
            <wp:extent cx="2188210" cy="1230630"/>
            <wp:effectExtent l="0" t="0" r="2540" b="7620"/>
            <wp:wrapTight wrapText="bothSides">
              <wp:wrapPolygon edited="0">
                <wp:start x="0" y="0"/>
                <wp:lineTo x="0" y="21399"/>
                <wp:lineTo x="21437" y="21399"/>
                <wp:lineTo x="21437" y="0"/>
                <wp:lineTo x="0" y="0"/>
              </wp:wrapPolygon>
            </wp:wrapTight>
            <wp:docPr id="4" name="Picture 4" descr="A black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88210" cy="1230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20462" w14:textId="77777777" w:rsidR="00913542" w:rsidRPr="006746D5" w:rsidRDefault="00913542" w:rsidP="003703EA">
      <w:pPr>
        <w:rPr>
          <w:rFonts w:ascii="Rubik" w:hAnsi="Rubik" w:cs="Rubik"/>
          <w:b/>
          <w:bCs/>
        </w:rPr>
      </w:pPr>
    </w:p>
    <w:p w14:paraId="41BDA9B9" w14:textId="77777777" w:rsidR="00913542" w:rsidRPr="006746D5" w:rsidRDefault="00913542" w:rsidP="003703EA">
      <w:pPr>
        <w:rPr>
          <w:rFonts w:ascii="Rubik" w:hAnsi="Rubik" w:cs="Rubik"/>
          <w:b/>
          <w:bCs/>
        </w:rPr>
      </w:pPr>
    </w:p>
    <w:p w14:paraId="393B76CF" w14:textId="77777777" w:rsidR="00913542" w:rsidRPr="006746D5" w:rsidRDefault="00913542" w:rsidP="003703EA">
      <w:pPr>
        <w:rPr>
          <w:rFonts w:ascii="Rubik" w:hAnsi="Rubik" w:cs="Rubik"/>
          <w:b/>
          <w:bCs/>
        </w:rPr>
      </w:pPr>
    </w:p>
    <w:p w14:paraId="5AC9929E" w14:textId="0155A933" w:rsidR="00913542" w:rsidRPr="006746D5" w:rsidRDefault="00913542" w:rsidP="003703EA">
      <w:pPr>
        <w:rPr>
          <w:rFonts w:ascii="Rubik" w:hAnsi="Rubik" w:cs="Rubik"/>
          <w:b/>
          <w:bCs/>
        </w:rPr>
      </w:pPr>
    </w:p>
    <w:p w14:paraId="794A1F08" w14:textId="77777777" w:rsidR="00913542" w:rsidRPr="006746D5" w:rsidRDefault="00913542" w:rsidP="003703EA">
      <w:pPr>
        <w:rPr>
          <w:rFonts w:ascii="Rubik" w:hAnsi="Rubik" w:cs="Rubik"/>
          <w:b/>
          <w:bCs/>
        </w:rPr>
      </w:pPr>
    </w:p>
    <w:p w14:paraId="3ED675A5" w14:textId="77777777" w:rsidR="00253A19" w:rsidRDefault="00253A19" w:rsidP="003703EA">
      <w:pPr>
        <w:rPr>
          <w:rFonts w:ascii="Rubik" w:hAnsi="Rubik" w:cs="Rubik"/>
          <w:b/>
          <w:bCs/>
        </w:rPr>
      </w:pPr>
    </w:p>
    <w:p w14:paraId="03153AEF" w14:textId="77777777" w:rsidR="00253A19" w:rsidRDefault="00253A19" w:rsidP="00253A19">
      <w:pPr>
        <w:rPr>
          <w:rFonts w:ascii="Rubik" w:hAnsi="Rubik" w:cs="Rubik"/>
          <w:b/>
          <w:bCs/>
        </w:rPr>
      </w:pPr>
    </w:p>
    <w:p w14:paraId="023D0F65" w14:textId="446C2005" w:rsidR="000A3872" w:rsidRPr="006746D5" w:rsidRDefault="0071742C" w:rsidP="00253A19">
      <w:pPr>
        <w:rPr>
          <w:rFonts w:ascii="Rubik" w:hAnsi="Rubik" w:cs="Rubik"/>
          <w:b/>
          <w:bCs/>
        </w:rPr>
      </w:pPr>
      <w:r w:rsidRPr="006746D5">
        <w:rPr>
          <w:rFonts w:ascii="Rubik" w:hAnsi="Rubik" w:cs="Rubik"/>
          <w:b/>
          <w:bCs/>
        </w:rPr>
        <w:t>APPG for Young Carers and Young Adult Carers</w:t>
      </w:r>
    </w:p>
    <w:p w14:paraId="49B17ADD" w14:textId="145C1DAB" w:rsidR="0071742C" w:rsidRPr="006746D5" w:rsidRDefault="00E1135E" w:rsidP="003703EA">
      <w:pPr>
        <w:rPr>
          <w:rFonts w:ascii="Rubik" w:hAnsi="Rubik" w:cs="Rubik"/>
          <w:b/>
          <w:bCs/>
        </w:rPr>
      </w:pPr>
      <w:r w:rsidRPr="006746D5">
        <w:rPr>
          <w:rFonts w:ascii="Rubik" w:hAnsi="Rubik" w:cs="Rubik"/>
          <w:b/>
          <w:bCs/>
        </w:rPr>
        <w:t>Tuesday 21</w:t>
      </w:r>
      <w:r w:rsidRPr="006746D5">
        <w:rPr>
          <w:rFonts w:ascii="Rubik" w:hAnsi="Rubik" w:cs="Rubik"/>
          <w:b/>
          <w:bCs/>
          <w:vertAlign w:val="superscript"/>
        </w:rPr>
        <w:t>st</w:t>
      </w:r>
      <w:r w:rsidRPr="006746D5">
        <w:rPr>
          <w:rFonts w:ascii="Rubik" w:hAnsi="Rubik" w:cs="Rubik"/>
          <w:b/>
          <w:bCs/>
        </w:rPr>
        <w:t xml:space="preserve"> May 2024, 4:30pm to 5:30pm</w:t>
      </w:r>
    </w:p>
    <w:p w14:paraId="40F10EF8" w14:textId="77777777" w:rsidR="00CE4756" w:rsidRPr="006746D5" w:rsidRDefault="00CE4756" w:rsidP="003703EA">
      <w:pPr>
        <w:rPr>
          <w:rFonts w:ascii="Rubik" w:hAnsi="Rubik" w:cs="Rubik"/>
          <w:b/>
          <w:bCs/>
        </w:rPr>
      </w:pPr>
    </w:p>
    <w:p w14:paraId="4E5F5108" w14:textId="069B2CD4" w:rsidR="00CE4756" w:rsidRPr="006746D5" w:rsidRDefault="00CE4756" w:rsidP="003703EA">
      <w:pPr>
        <w:rPr>
          <w:rFonts w:ascii="Rubik" w:hAnsi="Rubik" w:cs="Rubik"/>
          <w:b/>
          <w:bCs/>
        </w:rPr>
      </w:pPr>
      <w:r w:rsidRPr="006746D5">
        <w:rPr>
          <w:rFonts w:ascii="Rubik" w:hAnsi="Rubik" w:cs="Rubik"/>
          <w:b/>
          <w:bCs/>
        </w:rPr>
        <w:t>Attendees</w:t>
      </w:r>
    </w:p>
    <w:p w14:paraId="266902F5" w14:textId="11CD78FF" w:rsidR="00CE4756" w:rsidRPr="006746D5" w:rsidRDefault="00E73CA8" w:rsidP="00CE4756">
      <w:pPr>
        <w:pStyle w:val="ListParagraph"/>
        <w:numPr>
          <w:ilvl w:val="0"/>
          <w:numId w:val="18"/>
        </w:numPr>
        <w:rPr>
          <w:rFonts w:ascii="Rubik" w:hAnsi="Rubik" w:cs="Rubik"/>
          <w:sz w:val="24"/>
          <w:szCs w:val="24"/>
        </w:rPr>
      </w:pPr>
      <w:r w:rsidRPr="006746D5">
        <w:rPr>
          <w:rFonts w:ascii="Rubik" w:hAnsi="Rubik" w:cs="Rubik"/>
          <w:sz w:val="24"/>
          <w:szCs w:val="24"/>
        </w:rPr>
        <w:t>Paul Blomfield MP</w:t>
      </w:r>
    </w:p>
    <w:p w14:paraId="25CF5C9F" w14:textId="31B97314" w:rsidR="008C4D20" w:rsidRPr="006746D5" w:rsidRDefault="008C4D20" w:rsidP="00CE4756">
      <w:pPr>
        <w:pStyle w:val="ListParagraph"/>
        <w:numPr>
          <w:ilvl w:val="0"/>
          <w:numId w:val="18"/>
        </w:numPr>
        <w:rPr>
          <w:rFonts w:ascii="Rubik" w:hAnsi="Rubik" w:cs="Rubik"/>
          <w:sz w:val="24"/>
          <w:szCs w:val="24"/>
        </w:rPr>
      </w:pPr>
      <w:r w:rsidRPr="006746D5">
        <w:rPr>
          <w:rFonts w:ascii="Rubik" w:hAnsi="Rubik" w:cs="Rubik"/>
          <w:sz w:val="24"/>
          <w:szCs w:val="24"/>
        </w:rPr>
        <w:t>Liz Twist MP</w:t>
      </w:r>
    </w:p>
    <w:p w14:paraId="3FBB9E42" w14:textId="0589DB8C" w:rsidR="00E73CA8" w:rsidRPr="006746D5" w:rsidRDefault="00017AEC" w:rsidP="00CE4756">
      <w:pPr>
        <w:pStyle w:val="ListParagraph"/>
        <w:numPr>
          <w:ilvl w:val="0"/>
          <w:numId w:val="18"/>
        </w:numPr>
        <w:rPr>
          <w:rFonts w:ascii="Rubik" w:hAnsi="Rubik" w:cs="Rubik"/>
          <w:sz w:val="24"/>
          <w:szCs w:val="24"/>
        </w:rPr>
      </w:pPr>
      <w:r w:rsidRPr="006746D5">
        <w:rPr>
          <w:rFonts w:ascii="Rubik" w:hAnsi="Rubik" w:cs="Rubik"/>
          <w:sz w:val="24"/>
          <w:szCs w:val="24"/>
        </w:rPr>
        <w:t>Lord Young</w:t>
      </w:r>
      <w:r w:rsidR="008C4D20" w:rsidRPr="006746D5">
        <w:rPr>
          <w:rFonts w:ascii="Rubik" w:hAnsi="Rubik" w:cs="Rubik"/>
          <w:sz w:val="24"/>
          <w:szCs w:val="24"/>
        </w:rPr>
        <w:t xml:space="preserve"> of Cookham</w:t>
      </w:r>
    </w:p>
    <w:p w14:paraId="70902544" w14:textId="77777777" w:rsidR="00017AEC" w:rsidRPr="006746D5" w:rsidRDefault="00017AEC" w:rsidP="00017AEC">
      <w:pPr>
        <w:rPr>
          <w:rFonts w:ascii="Rubik" w:hAnsi="Rubik" w:cs="Rubik"/>
        </w:rPr>
      </w:pPr>
    </w:p>
    <w:p w14:paraId="3ADCB482" w14:textId="5E750E85" w:rsidR="00017AEC" w:rsidRPr="006746D5" w:rsidRDefault="00017AEC" w:rsidP="00017AEC">
      <w:pPr>
        <w:rPr>
          <w:rFonts w:ascii="Rubik" w:hAnsi="Rubik" w:cs="Rubik"/>
          <w:b/>
          <w:bCs/>
        </w:rPr>
      </w:pPr>
      <w:r w:rsidRPr="006746D5">
        <w:rPr>
          <w:rFonts w:ascii="Rubik" w:hAnsi="Rubik" w:cs="Rubik"/>
          <w:b/>
          <w:bCs/>
        </w:rPr>
        <w:t>Apologies</w:t>
      </w:r>
    </w:p>
    <w:p w14:paraId="44D408C1" w14:textId="6333ECED" w:rsidR="00427F5B" w:rsidRPr="006746D5" w:rsidRDefault="00427F5B" w:rsidP="00861517">
      <w:pPr>
        <w:pStyle w:val="ListParagraph"/>
        <w:numPr>
          <w:ilvl w:val="0"/>
          <w:numId w:val="18"/>
        </w:numPr>
        <w:rPr>
          <w:rFonts w:ascii="Rubik" w:hAnsi="Rubik" w:cs="Rubik"/>
          <w:sz w:val="24"/>
          <w:szCs w:val="24"/>
        </w:rPr>
      </w:pPr>
      <w:r w:rsidRPr="006746D5">
        <w:rPr>
          <w:rFonts w:ascii="Rubik" w:hAnsi="Rubik" w:cs="Rubik"/>
          <w:sz w:val="24"/>
          <w:szCs w:val="24"/>
        </w:rPr>
        <w:t>Baroness Lister</w:t>
      </w:r>
      <w:r w:rsidR="003C45AB">
        <w:rPr>
          <w:rFonts w:ascii="Rubik" w:hAnsi="Rubik" w:cs="Rubik"/>
          <w:sz w:val="24"/>
          <w:szCs w:val="24"/>
        </w:rPr>
        <w:t xml:space="preserve"> of </w:t>
      </w:r>
      <w:proofErr w:type="spellStart"/>
      <w:r w:rsidR="003C45AB">
        <w:rPr>
          <w:rFonts w:ascii="Rubik" w:hAnsi="Rubik" w:cs="Rubik"/>
          <w:sz w:val="24"/>
          <w:szCs w:val="24"/>
        </w:rPr>
        <w:t>Burtersett</w:t>
      </w:r>
      <w:proofErr w:type="spellEnd"/>
    </w:p>
    <w:p w14:paraId="42648463" w14:textId="245AA3C8" w:rsidR="00427F5B" w:rsidRPr="006746D5" w:rsidRDefault="00427F5B" w:rsidP="00861517">
      <w:pPr>
        <w:pStyle w:val="ListParagraph"/>
        <w:numPr>
          <w:ilvl w:val="0"/>
          <w:numId w:val="18"/>
        </w:numPr>
        <w:rPr>
          <w:rFonts w:ascii="Rubik" w:hAnsi="Rubik" w:cs="Rubik"/>
          <w:sz w:val="24"/>
          <w:szCs w:val="24"/>
        </w:rPr>
      </w:pPr>
      <w:r w:rsidRPr="006746D5">
        <w:rPr>
          <w:rFonts w:ascii="Rubik" w:hAnsi="Rubik" w:cs="Rubik"/>
          <w:sz w:val="24"/>
          <w:szCs w:val="24"/>
        </w:rPr>
        <w:t xml:space="preserve">Baroness </w:t>
      </w:r>
      <w:proofErr w:type="spellStart"/>
      <w:r w:rsidRPr="006746D5">
        <w:rPr>
          <w:rFonts w:ascii="Rubik" w:hAnsi="Rubik" w:cs="Rubik"/>
          <w:sz w:val="24"/>
          <w:szCs w:val="24"/>
        </w:rPr>
        <w:t>Pitkeathley</w:t>
      </w:r>
      <w:proofErr w:type="spellEnd"/>
    </w:p>
    <w:p w14:paraId="5DC95518" w14:textId="3E0C2A91" w:rsidR="00017AEC" w:rsidRPr="006746D5" w:rsidRDefault="00861517" w:rsidP="00861517">
      <w:pPr>
        <w:pStyle w:val="ListParagraph"/>
        <w:numPr>
          <w:ilvl w:val="0"/>
          <w:numId w:val="18"/>
        </w:numPr>
        <w:rPr>
          <w:rFonts w:ascii="Rubik" w:hAnsi="Rubik" w:cs="Rubik"/>
          <w:sz w:val="24"/>
          <w:szCs w:val="24"/>
        </w:rPr>
      </w:pPr>
      <w:r w:rsidRPr="006746D5">
        <w:rPr>
          <w:rFonts w:ascii="Rubik" w:hAnsi="Rubik" w:cs="Rubik"/>
          <w:sz w:val="24"/>
          <w:szCs w:val="24"/>
        </w:rPr>
        <w:t>Duncan Baker</w:t>
      </w:r>
      <w:r w:rsidR="00B512D6" w:rsidRPr="006746D5">
        <w:rPr>
          <w:rFonts w:ascii="Rubik" w:hAnsi="Rubik" w:cs="Rubik"/>
          <w:sz w:val="24"/>
          <w:szCs w:val="24"/>
        </w:rPr>
        <w:t xml:space="preserve"> MP</w:t>
      </w:r>
    </w:p>
    <w:p w14:paraId="5C483842" w14:textId="2CBB9848" w:rsidR="00861517" w:rsidRPr="006746D5" w:rsidRDefault="00861517" w:rsidP="00861517">
      <w:pPr>
        <w:pStyle w:val="ListParagraph"/>
        <w:numPr>
          <w:ilvl w:val="0"/>
          <w:numId w:val="18"/>
        </w:numPr>
        <w:rPr>
          <w:rFonts w:ascii="Rubik" w:hAnsi="Rubik" w:cs="Rubik"/>
          <w:sz w:val="24"/>
          <w:szCs w:val="24"/>
        </w:rPr>
      </w:pPr>
      <w:r w:rsidRPr="006746D5">
        <w:rPr>
          <w:rFonts w:ascii="Rubik" w:hAnsi="Rubik" w:cs="Rubik"/>
          <w:sz w:val="24"/>
          <w:szCs w:val="24"/>
        </w:rPr>
        <w:t>Ed Davey</w:t>
      </w:r>
      <w:r w:rsidR="00B512D6" w:rsidRPr="006746D5">
        <w:rPr>
          <w:rFonts w:ascii="Rubik" w:hAnsi="Rubik" w:cs="Rubik"/>
          <w:sz w:val="24"/>
          <w:szCs w:val="24"/>
        </w:rPr>
        <w:t xml:space="preserve"> MP</w:t>
      </w:r>
    </w:p>
    <w:p w14:paraId="59AF4125" w14:textId="3C47A78A" w:rsidR="00861517" w:rsidRPr="006746D5" w:rsidRDefault="00427F5B" w:rsidP="00861517">
      <w:pPr>
        <w:pStyle w:val="ListParagraph"/>
        <w:numPr>
          <w:ilvl w:val="0"/>
          <w:numId w:val="18"/>
        </w:numPr>
        <w:rPr>
          <w:rFonts w:ascii="Rubik" w:hAnsi="Rubik" w:cs="Rubik"/>
          <w:sz w:val="24"/>
          <w:szCs w:val="24"/>
        </w:rPr>
      </w:pPr>
      <w:r w:rsidRPr="006746D5">
        <w:rPr>
          <w:rFonts w:ascii="Rubik" w:hAnsi="Rubik" w:cs="Rubik"/>
          <w:sz w:val="24"/>
          <w:szCs w:val="24"/>
        </w:rPr>
        <w:t>Marion Fellows</w:t>
      </w:r>
      <w:r w:rsidR="00B512D6" w:rsidRPr="006746D5">
        <w:rPr>
          <w:rFonts w:ascii="Rubik" w:hAnsi="Rubik" w:cs="Rubik"/>
          <w:sz w:val="24"/>
          <w:szCs w:val="24"/>
        </w:rPr>
        <w:t xml:space="preserve"> MP</w:t>
      </w:r>
    </w:p>
    <w:p w14:paraId="140C9DD7" w14:textId="14D92D19" w:rsidR="00B512D6" w:rsidRPr="006746D5" w:rsidRDefault="00B512D6" w:rsidP="00861517">
      <w:pPr>
        <w:pStyle w:val="ListParagraph"/>
        <w:numPr>
          <w:ilvl w:val="0"/>
          <w:numId w:val="18"/>
        </w:numPr>
        <w:rPr>
          <w:rFonts w:ascii="Rubik" w:hAnsi="Rubik" w:cs="Rubik"/>
          <w:sz w:val="24"/>
          <w:szCs w:val="24"/>
        </w:rPr>
      </w:pPr>
      <w:r w:rsidRPr="006746D5">
        <w:rPr>
          <w:rFonts w:ascii="Rubik" w:hAnsi="Rubik" w:cs="Rubik"/>
          <w:sz w:val="24"/>
          <w:szCs w:val="24"/>
        </w:rPr>
        <w:t>Nickie Aiken MP</w:t>
      </w:r>
    </w:p>
    <w:p w14:paraId="1DE47DE8" w14:textId="32C5B0B1" w:rsidR="00B512D6" w:rsidRPr="006746D5" w:rsidRDefault="00B512D6" w:rsidP="00861517">
      <w:pPr>
        <w:pStyle w:val="ListParagraph"/>
        <w:numPr>
          <w:ilvl w:val="0"/>
          <w:numId w:val="18"/>
        </w:numPr>
        <w:rPr>
          <w:rFonts w:ascii="Rubik" w:hAnsi="Rubik" w:cs="Rubik"/>
          <w:sz w:val="24"/>
          <w:szCs w:val="24"/>
        </w:rPr>
      </w:pPr>
      <w:r w:rsidRPr="006746D5">
        <w:rPr>
          <w:rFonts w:ascii="Rubik" w:hAnsi="Rubik" w:cs="Rubik"/>
          <w:sz w:val="24"/>
          <w:szCs w:val="24"/>
        </w:rPr>
        <w:t>Wendy Chamberlain MP</w:t>
      </w:r>
    </w:p>
    <w:p w14:paraId="1104ADBE" w14:textId="7B8A1648" w:rsidR="0071742C" w:rsidRPr="006746D5" w:rsidRDefault="0071742C" w:rsidP="003703EA">
      <w:pPr>
        <w:rPr>
          <w:rFonts w:ascii="Rubik" w:hAnsi="Rubik" w:cs="Rubik"/>
          <w:b/>
          <w:bCs/>
        </w:rPr>
      </w:pPr>
    </w:p>
    <w:p w14:paraId="4E665C67" w14:textId="4F6F4C5E" w:rsidR="0071742C" w:rsidRPr="006746D5" w:rsidRDefault="0071742C" w:rsidP="003703EA">
      <w:pPr>
        <w:rPr>
          <w:rFonts w:ascii="Rubik" w:hAnsi="Rubik" w:cs="Rubik"/>
          <w:b/>
          <w:bCs/>
        </w:rPr>
      </w:pPr>
      <w:r w:rsidRPr="006746D5">
        <w:rPr>
          <w:rFonts w:ascii="Rubik" w:hAnsi="Rubik" w:cs="Rubik"/>
          <w:b/>
          <w:bCs/>
        </w:rPr>
        <w:t>Agenda</w:t>
      </w:r>
    </w:p>
    <w:p w14:paraId="631C7446" w14:textId="353B4BAD" w:rsidR="00DD154B" w:rsidRPr="006746D5" w:rsidRDefault="0071742C" w:rsidP="006410D8">
      <w:pPr>
        <w:pStyle w:val="ListParagraph"/>
        <w:numPr>
          <w:ilvl w:val="0"/>
          <w:numId w:val="13"/>
        </w:numPr>
        <w:rPr>
          <w:rFonts w:ascii="Rubik" w:hAnsi="Rubik" w:cs="Rubik"/>
          <w:sz w:val="24"/>
          <w:szCs w:val="24"/>
        </w:rPr>
      </w:pPr>
      <w:r w:rsidRPr="006746D5">
        <w:rPr>
          <w:rFonts w:ascii="Rubik" w:hAnsi="Rubik" w:cs="Rubik"/>
          <w:b/>
          <w:bCs/>
          <w:sz w:val="24"/>
          <w:szCs w:val="24"/>
        </w:rPr>
        <w:t>Welcome</w:t>
      </w:r>
      <w:r w:rsidR="0085477F" w:rsidRPr="006746D5">
        <w:rPr>
          <w:rFonts w:ascii="Rubik" w:hAnsi="Rubik" w:cs="Rubik"/>
          <w:b/>
          <w:bCs/>
          <w:sz w:val="24"/>
          <w:szCs w:val="24"/>
        </w:rPr>
        <w:t xml:space="preserve"> and</w:t>
      </w:r>
      <w:r w:rsidR="005E54E9" w:rsidRPr="006746D5">
        <w:rPr>
          <w:rFonts w:ascii="Rubik" w:hAnsi="Rubik" w:cs="Rubik"/>
          <w:b/>
          <w:bCs/>
          <w:sz w:val="24"/>
          <w:szCs w:val="24"/>
        </w:rPr>
        <w:t xml:space="preserve"> </w:t>
      </w:r>
      <w:r w:rsidR="0085477F" w:rsidRPr="006746D5">
        <w:rPr>
          <w:rFonts w:ascii="Rubik" w:hAnsi="Rubik" w:cs="Rubik"/>
          <w:b/>
          <w:bCs/>
          <w:sz w:val="24"/>
          <w:szCs w:val="24"/>
        </w:rPr>
        <w:t>a</w:t>
      </w:r>
      <w:r w:rsidR="005E54E9" w:rsidRPr="006746D5">
        <w:rPr>
          <w:rFonts w:ascii="Rubik" w:hAnsi="Rubik" w:cs="Rubik"/>
          <w:b/>
          <w:bCs/>
          <w:sz w:val="24"/>
          <w:szCs w:val="24"/>
        </w:rPr>
        <w:t>pologies;</w:t>
      </w:r>
      <w:r w:rsidR="00F14991" w:rsidRPr="006746D5">
        <w:rPr>
          <w:rFonts w:ascii="Rubik" w:hAnsi="Rubik" w:cs="Rubik"/>
          <w:b/>
          <w:bCs/>
          <w:sz w:val="24"/>
          <w:szCs w:val="24"/>
        </w:rPr>
        <w:t xml:space="preserve"> </w:t>
      </w:r>
      <w:r w:rsidR="006410D8" w:rsidRPr="006746D5">
        <w:rPr>
          <w:rFonts w:ascii="Rubik" w:hAnsi="Rubik" w:cs="Rubik"/>
          <w:b/>
          <w:bCs/>
          <w:sz w:val="24"/>
          <w:szCs w:val="24"/>
        </w:rPr>
        <w:t>Approving minutes of last meeting; Chair’s Update</w:t>
      </w:r>
      <w:r w:rsidRPr="006746D5">
        <w:rPr>
          <w:rFonts w:ascii="Rubik" w:hAnsi="Rubik" w:cs="Rubik"/>
          <w:b/>
          <w:bCs/>
          <w:sz w:val="24"/>
          <w:szCs w:val="24"/>
        </w:rPr>
        <w:br/>
      </w:r>
      <w:r w:rsidRPr="006746D5">
        <w:rPr>
          <w:rFonts w:ascii="Rubik" w:hAnsi="Rubik" w:cs="Rubik"/>
          <w:sz w:val="24"/>
          <w:szCs w:val="24"/>
        </w:rPr>
        <w:t>Paul Blomfield MP</w:t>
      </w:r>
      <w:r w:rsidR="006410D8" w:rsidRPr="006746D5">
        <w:rPr>
          <w:rFonts w:ascii="Rubik" w:hAnsi="Rubik" w:cs="Rubik"/>
          <w:sz w:val="24"/>
          <w:szCs w:val="24"/>
        </w:rPr>
        <w:t xml:space="preserve"> </w:t>
      </w:r>
      <w:r w:rsidR="00BA7424" w:rsidRPr="006746D5">
        <w:rPr>
          <w:rFonts w:ascii="Rubik" w:hAnsi="Rubik" w:cs="Rubik"/>
          <w:sz w:val="24"/>
          <w:szCs w:val="24"/>
        </w:rPr>
        <w:t>welcomed everyone to the meeting and explained that it will be recorded</w:t>
      </w:r>
      <w:r w:rsidR="00684990" w:rsidRPr="006746D5">
        <w:rPr>
          <w:rFonts w:ascii="Rubik" w:hAnsi="Rubik" w:cs="Rubik"/>
          <w:sz w:val="24"/>
          <w:szCs w:val="24"/>
        </w:rPr>
        <w:t xml:space="preserve"> but only shared with </w:t>
      </w:r>
      <w:r w:rsidR="00A14CF5" w:rsidRPr="006746D5">
        <w:rPr>
          <w:rFonts w:ascii="Rubik" w:hAnsi="Rubik" w:cs="Rubik"/>
          <w:sz w:val="24"/>
          <w:szCs w:val="24"/>
        </w:rPr>
        <w:t>APPG officers and members</w:t>
      </w:r>
      <w:r w:rsidR="00BA7424" w:rsidRPr="006746D5">
        <w:rPr>
          <w:rFonts w:ascii="Rubik" w:hAnsi="Rubik" w:cs="Rubik"/>
          <w:sz w:val="24"/>
          <w:szCs w:val="24"/>
        </w:rPr>
        <w:t xml:space="preserve"> unable to attend</w:t>
      </w:r>
      <w:r w:rsidR="00A14CF5" w:rsidRPr="006746D5">
        <w:rPr>
          <w:rFonts w:ascii="Rubik" w:hAnsi="Rubik" w:cs="Rubik"/>
          <w:sz w:val="24"/>
          <w:szCs w:val="24"/>
        </w:rPr>
        <w:t>. It will not be shared anywhere publicly.</w:t>
      </w:r>
    </w:p>
    <w:p w14:paraId="407D5EC8" w14:textId="77777777" w:rsidR="00A9606A" w:rsidRPr="006746D5" w:rsidRDefault="0097466E" w:rsidP="00DD154B">
      <w:pPr>
        <w:pStyle w:val="ListParagraph"/>
        <w:numPr>
          <w:ilvl w:val="0"/>
          <w:numId w:val="17"/>
        </w:numPr>
        <w:rPr>
          <w:rFonts w:ascii="Rubik" w:hAnsi="Rubik" w:cs="Rubik"/>
          <w:sz w:val="24"/>
          <w:szCs w:val="24"/>
        </w:rPr>
      </w:pPr>
      <w:r w:rsidRPr="006746D5">
        <w:rPr>
          <w:rFonts w:ascii="Rubik" w:hAnsi="Rubik" w:cs="Rubik"/>
          <w:sz w:val="24"/>
          <w:szCs w:val="24"/>
        </w:rPr>
        <w:t xml:space="preserve">The last meeting was on </w:t>
      </w:r>
      <w:r w:rsidR="003E15F4" w:rsidRPr="006746D5">
        <w:rPr>
          <w:rFonts w:ascii="Rubik" w:hAnsi="Rubik" w:cs="Rubik"/>
          <w:sz w:val="24"/>
          <w:szCs w:val="24"/>
        </w:rPr>
        <w:t>21</w:t>
      </w:r>
      <w:r w:rsidR="003E15F4" w:rsidRPr="006746D5">
        <w:rPr>
          <w:rFonts w:ascii="Rubik" w:hAnsi="Rubik" w:cs="Rubik"/>
          <w:sz w:val="24"/>
          <w:szCs w:val="24"/>
          <w:vertAlign w:val="superscript"/>
        </w:rPr>
        <w:t>st</w:t>
      </w:r>
      <w:r w:rsidR="003E15F4" w:rsidRPr="006746D5">
        <w:rPr>
          <w:rFonts w:ascii="Rubik" w:hAnsi="Rubik" w:cs="Rubik"/>
          <w:sz w:val="24"/>
          <w:szCs w:val="24"/>
        </w:rPr>
        <w:t xml:space="preserve"> February 2024</w:t>
      </w:r>
      <w:r w:rsidR="00DD154B" w:rsidRPr="006746D5">
        <w:rPr>
          <w:rFonts w:ascii="Rubik" w:hAnsi="Rubik" w:cs="Rubik"/>
          <w:sz w:val="24"/>
          <w:szCs w:val="24"/>
        </w:rPr>
        <w:t xml:space="preserve"> and the minutes were circulated with the agenda for this meeting.</w:t>
      </w:r>
    </w:p>
    <w:p w14:paraId="6AA4EE7F" w14:textId="13B66EBA" w:rsidR="00EF102F" w:rsidRPr="006746D5" w:rsidRDefault="00266B90" w:rsidP="00DD154B">
      <w:pPr>
        <w:pStyle w:val="ListParagraph"/>
        <w:numPr>
          <w:ilvl w:val="0"/>
          <w:numId w:val="17"/>
        </w:numPr>
        <w:rPr>
          <w:rFonts w:ascii="Rubik" w:hAnsi="Rubik" w:cs="Rubik"/>
          <w:sz w:val="24"/>
          <w:szCs w:val="24"/>
        </w:rPr>
      </w:pPr>
      <w:r w:rsidRPr="006746D5">
        <w:rPr>
          <w:rFonts w:ascii="Rubik" w:hAnsi="Rubik" w:cs="Rubik"/>
          <w:sz w:val="24"/>
          <w:szCs w:val="24"/>
        </w:rPr>
        <w:t xml:space="preserve">The </w:t>
      </w:r>
      <w:r w:rsidR="00EF102F" w:rsidRPr="006746D5">
        <w:rPr>
          <w:rFonts w:ascii="Rubik" w:hAnsi="Rubik" w:cs="Rubik"/>
          <w:sz w:val="24"/>
          <w:szCs w:val="24"/>
        </w:rPr>
        <w:t xml:space="preserve">Minutes </w:t>
      </w:r>
      <w:r w:rsidRPr="006746D5">
        <w:rPr>
          <w:rFonts w:ascii="Rubik" w:hAnsi="Rubik" w:cs="Rubik"/>
          <w:sz w:val="24"/>
          <w:szCs w:val="24"/>
        </w:rPr>
        <w:t xml:space="preserve">were </w:t>
      </w:r>
      <w:r w:rsidR="00EF102F" w:rsidRPr="006746D5">
        <w:rPr>
          <w:rFonts w:ascii="Rubik" w:hAnsi="Rubik" w:cs="Rubik"/>
          <w:sz w:val="24"/>
          <w:szCs w:val="24"/>
        </w:rPr>
        <w:t>approved</w:t>
      </w:r>
      <w:r w:rsidRPr="006746D5">
        <w:rPr>
          <w:rFonts w:ascii="Rubik" w:hAnsi="Rubik" w:cs="Rubik"/>
          <w:sz w:val="24"/>
          <w:szCs w:val="24"/>
        </w:rPr>
        <w:t xml:space="preserve"> as an accurate record and no matters arising were produced.</w:t>
      </w:r>
    </w:p>
    <w:p w14:paraId="7FB7E8CA" w14:textId="77777777" w:rsidR="00A9606A" w:rsidRPr="006746D5" w:rsidRDefault="00A9606A" w:rsidP="00A9606A">
      <w:pPr>
        <w:rPr>
          <w:rFonts w:ascii="Rubik" w:hAnsi="Rubik" w:cs="Rubik"/>
        </w:rPr>
      </w:pPr>
    </w:p>
    <w:p w14:paraId="2E22EE4E" w14:textId="77777777" w:rsidR="00A9606A" w:rsidRPr="006746D5" w:rsidRDefault="00A9606A" w:rsidP="00A9606A">
      <w:pPr>
        <w:rPr>
          <w:rFonts w:ascii="Rubik" w:hAnsi="Rubik" w:cs="Rubik"/>
          <w:b/>
          <w:bCs/>
        </w:rPr>
      </w:pPr>
      <w:r w:rsidRPr="006746D5">
        <w:rPr>
          <w:rFonts w:ascii="Rubik" w:hAnsi="Rubik" w:cs="Rubik"/>
          <w:b/>
          <w:bCs/>
        </w:rPr>
        <w:t>Chair’s update</w:t>
      </w:r>
    </w:p>
    <w:p w14:paraId="218B0B2F" w14:textId="77777777" w:rsidR="006746D5" w:rsidRPr="006746D5" w:rsidRDefault="00256329" w:rsidP="006746D5">
      <w:pPr>
        <w:rPr>
          <w:rFonts w:ascii="Rubik" w:hAnsi="Rubik" w:cs="Rubik"/>
          <w:b/>
          <w:bCs/>
        </w:rPr>
      </w:pPr>
      <w:r w:rsidRPr="006746D5">
        <w:rPr>
          <w:rFonts w:ascii="Rubik" w:hAnsi="Rubik" w:cs="Rubik"/>
          <w:b/>
          <w:bCs/>
        </w:rPr>
        <w:t xml:space="preserve">Paul Blomfield MP - </w:t>
      </w:r>
      <w:r w:rsidR="00A9606A" w:rsidRPr="006746D5">
        <w:rPr>
          <w:rFonts w:ascii="Rubik" w:hAnsi="Rubik" w:cs="Rubik"/>
        </w:rPr>
        <w:t xml:space="preserve">Since our last meeting, the APPG has continued to be busy. </w:t>
      </w:r>
      <w:r w:rsidRPr="006746D5">
        <w:rPr>
          <w:rFonts w:ascii="Rubik" w:hAnsi="Rubik" w:cs="Rubik"/>
        </w:rPr>
        <w:t>Ahead of</w:t>
      </w:r>
      <w:r w:rsidR="00A9606A" w:rsidRPr="006746D5">
        <w:rPr>
          <w:rFonts w:ascii="Rubik" w:hAnsi="Rubik" w:cs="Rubik"/>
        </w:rPr>
        <w:t xml:space="preserve"> Young Carers Action Day</w:t>
      </w:r>
      <w:r w:rsidR="00412FE2" w:rsidRPr="006746D5">
        <w:rPr>
          <w:rFonts w:ascii="Rubik" w:hAnsi="Rubik" w:cs="Rubik"/>
        </w:rPr>
        <w:t xml:space="preserve"> in March, I was delighted to be invited to speak at the launch of the Young Carers Covenant, which we’ll receive an update on shortly.</w:t>
      </w:r>
    </w:p>
    <w:p w14:paraId="5D8C4FE2" w14:textId="70E81A62" w:rsidR="007B21EA" w:rsidRPr="006746D5" w:rsidRDefault="00412FE2" w:rsidP="006746D5">
      <w:pPr>
        <w:pStyle w:val="ListParagraph"/>
        <w:numPr>
          <w:ilvl w:val="0"/>
          <w:numId w:val="17"/>
        </w:numPr>
        <w:rPr>
          <w:rFonts w:ascii="Rubik" w:hAnsi="Rubik" w:cs="Rubik"/>
          <w:b/>
          <w:bCs/>
          <w:sz w:val="24"/>
          <w:szCs w:val="24"/>
        </w:rPr>
      </w:pPr>
      <w:r w:rsidRPr="006746D5">
        <w:rPr>
          <w:rFonts w:ascii="Rubik" w:hAnsi="Rubik" w:cs="Rubik"/>
          <w:sz w:val="24"/>
          <w:szCs w:val="24"/>
        </w:rPr>
        <w:t xml:space="preserve">Then on Young Carers Action Day itself, we held a Parliamentary drop-in where we had </w:t>
      </w:r>
      <w:r w:rsidR="001013BC" w:rsidRPr="006746D5">
        <w:rPr>
          <w:rFonts w:ascii="Rubik" w:hAnsi="Rubik" w:cs="Rubik"/>
          <w:sz w:val="24"/>
          <w:szCs w:val="24"/>
        </w:rPr>
        <w:t xml:space="preserve">lots of MPs and Peers from </w:t>
      </w:r>
      <w:r w:rsidR="006746D5">
        <w:rPr>
          <w:rFonts w:ascii="Rubik" w:hAnsi="Rubik" w:cs="Rubik"/>
          <w:sz w:val="24"/>
          <w:szCs w:val="24"/>
        </w:rPr>
        <w:t>across parties and</w:t>
      </w:r>
      <w:r w:rsidR="001013BC" w:rsidRPr="006746D5">
        <w:rPr>
          <w:rFonts w:ascii="Rubik" w:hAnsi="Rubik" w:cs="Rubik"/>
          <w:sz w:val="24"/>
          <w:szCs w:val="24"/>
        </w:rPr>
        <w:t xml:space="preserve"> and all parts of the UK attending to speak with young carers and sign up to the Young Carers Covenant. </w:t>
      </w:r>
      <w:r w:rsidR="006746D5" w:rsidRPr="009109E2">
        <w:rPr>
          <w:rFonts w:ascii="Rubik" w:hAnsi="Rubik" w:cs="Rubik"/>
          <w:sz w:val="24"/>
          <w:szCs w:val="24"/>
        </w:rPr>
        <w:t>It was really encouraging that t</w:t>
      </w:r>
      <w:r w:rsidR="00645CAC" w:rsidRPr="009109E2">
        <w:rPr>
          <w:rFonts w:ascii="Rubik" w:hAnsi="Rubik" w:cs="Rubik"/>
          <w:sz w:val="24"/>
          <w:szCs w:val="24"/>
        </w:rPr>
        <w:t>his included the Minister for Social Care</w:t>
      </w:r>
      <w:r w:rsidR="003E1A91" w:rsidRPr="009109E2">
        <w:rPr>
          <w:rFonts w:ascii="Rubik" w:hAnsi="Rubik" w:cs="Rubik"/>
          <w:sz w:val="24"/>
          <w:szCs w:val="24"/>
        </w:rPr>
        <w:t>, Helen Whately</w:t>
      </w:r>
      <w:r w:rsidR="00564EAE" w:rsidRPr="009109E2">
        <w:rPr>
          <w:rFonts w:ascii="Rubik" w:hAnsi="Rubik" w:cs="Rubik"/>
          <w:sz w:val="24"/>
          <w:szCs w:val="24"/>
        </w:rPr>
        <w:t>, Shadow Minister for Social Care, Andrew Gwynne,</w:t>
      </w:r>
      <w:r w:rsidR="003E1A91" w:rsidRPr="009109E2">
        <w:rPr>
          <w:rFonts w:ascii="Rubik" w:hAnsi="Rubik" w:cs="Rubik"/>
          <w:sz w:val="24"/>
          <w:szCs w:val="24"/>
        </w:rPr>
        <w:t xml:space="preserve"> and the chair of the Health and Social Care Committee, Steve </w:t>
      </w:r>
      <w:r w:rsidR="003E1A91" w:rsidRPr="009109E2">
        <w:rPr>
          <w:rFonts w:ascii="Rubik" w:hAnsi="Rubik" w:cs="Rubik"/>
          <w:sz w:val="24"/>
          <w:szCs w:val="24"/>
        </w:rPr>
        <w:lastRenderedPageBreak/>
        <w:t>Brine</w:t>
      </w:r>
      <w:r w:rsidR="00564EAE" w:rsidRPr="009109E2">
        <w:rPr>
          <w:rFonts w:ascii="Rubik" w:hAnsi="Rubik" w:cs="Rubik"/>
          <w:sz w:val="24"/>
          <w:szCs w:val="24"/>
        </w:rPr>
        <w:t xml:space="preserve">. </w:t>
      </w:r>
      <w:r w:rsidR="009109E2">
        <w:rPr>
          <w:rFonts w:ascii="Rubik" w:hAnsi="Rubik" w:cs="Rubik"/>
          <w:sz w:val="24"/>
          <w:szCs w:val="24"/>
        </w:rPr>
        <w:t>The session had a real impact, but would encourage people from local groups, i</w:t>
      </w:r>
      <w:r w:rsidR="00564EAE" w:rsidRPr="009109E2">
        <w:rPr>
          <w:rFonts w:ascii="Rubik" w:hAnsi="Rubik" w:cs="Rubik"/>
          <w:sz w:val="24"/>
          <w:szCs w:val="24"/>
        </w:rPr>
        <w:t xml:space="preserve">f your MP has not yet signed up to the Covenant, then I would encourage you to contact </w:t>
      </w:r>
      <w:r w:rsidR="009109E2">
        <w:rPr>
          <w:rFonts w:ascii="Rubik" w:hAnsi="Rubik" w:cs="Rubik"/>
          <w:sz w:val="24"/>
          <w:szCs w:val="24"/>
        </w:rPr>
        <w:t>them</w:t>
      </w:r>
      <w:r w:rsidR="00564EAE" w:rsidRPr="009109E2">
        <w:rPr>
          <w:rFonts w:ascii="Rubik" w:hAnsi="Rubik" w:cs="Rubik"/>
          <w:sz w:val="24"/>
          <w:szCs w:val="24"/>
        </w:rPr>
        <w:t xml:space="preserve"> to ask them to.</w:t>
      </w:r>
    </w:p>
    <w:p w14:paraId="63F8EE01" w14:textId="0F008425" w:rsidR="00C315B6" w:rsidRPr="007C016D" w:rsidRDefault="007C016D" w:rsidP="007C016D">
      <w:pPr>
        <w:pStyle w:val="ListParagraph"/>
        <w:numPr>
          <w:ilvl w:val="0"/>
          <w:numId w:val="17"/>
        </w:numPr>
        <w:rPr>
          <w:rFonts w:ascii="Rubik" w:hAnsi="Rubik" w:cs="Rubik"/>
          <w:b/>
          <w:bCs/>
          <w:sz w:val="24"/>
          <w:szCs w:val="24"/>
        </w:rPr>
      </w:pPr>
      <w:r>
        <w:rPr>
          <w:rFonts w:ascii="Rubik" w:hAnsi="Rubik" w:cs="Rubik"/>
          <w:sz w:val="24"/>
          <w:szCs w:val="24"/>
        </w:rPr>
        <w:t xml:space="preserve">There was a recent Westminster Hall debate on Carers Allowance. </w:t>
      </w:r>
      <w:r w:rsidR="00F263F4" w:rsidRPr="006746D5">
        <w:rPr>
          <w:rFonts w:ascii="Rubik" w:hAnsi="Rubik" w:cs="Rubik"/>
          <w:sz w:val="24"/>
          <w:szCs w:val="24"/>
        </w:rPr>
        <w:t>Vice-Chair Ed Davey</w:t>
      </w:r>
      <w:r w:rsidR="007B21EA" w:rsidRPr="006746D5">
        <w:rPr>
          <w:rFonts w:ascii="Rubik" w:hAnsi="Rubik" w:cs="Rubik"/>
          <w:sz w:val="24"/>
          <w:szCs w:val="24"/>
        </w:rPr>
        <w:t xml:space="preserve"> recently</w:t>
      </w:r>
      <w:r w:rsidR="00F263F4" w:rsidRPr="006746D5">
        <w:rPr>
          <w:rFonts w:ascii="Rubik" w:hAnsi="Rubik" w:cs="Rubik"/>
          <w:sz w:val="24"/>
          <w:szCs w:val="24"/>
        </w:rPr>
        <w:t xml:space="preserve"> highlighted the issue of the 21-hour rule for young carers</w:t>
      </w:r>
      <w:r>
        <w:rPr>
          <w:rFonts w:ascii="Rubik" w:hAnsi="Rubik" w:cs="Rubik"/>
          <w:sz w:val="24"/>
          <w:szCs w:val="24"/>
        </w:rPr>
        <w:t>.</w:t>
      </w:r>
    </w:p>
    <w:p w14:paraId="371B81DD" w14:textId="77777777" w:rsidR="00C315B6" w:rsidRPr="006746D5" w:rsidRDefault="00C315B6" w:rsidP="00C315B6">
      <w:pPr>
        <w:pStyle w:val="ListParagraph"/>
        <w:ind w:left="1080"/>
        <w:rPr>
          <w:rFonts w:ascii="Rubik" w:hAnsi="Rubik" w:cs="Rubik"/>
          <w:b/>
          <w:bCs/>
          <w:sz w:val="24"/>
          <w:szCs w:val="24"/>
        </w:rPr>
      </w:pPr>
    </w:p>
    <w:p w14:paraId="3101BD7A" w14:textId="1E5FC032" w:rsidR="005A1F90" w:rsidRPr="005A1F90" w:rsidRDefault="00E1443D" w:rsidP="005A1F90">
      <w:pPr>
        <w:pStyle w:val="ListParagraph"/>
        <w:numPr>
          <w:ilvl w:val="0"/>
          <w:numId w:val="17"/>
        </w:numPr>
        <w:rPr>
          <w:rFonts w:ascii="Rubik" w:hAnsi="Rubik" w:cs="Rubik"/>
          <w:b/>
          <w:bCs/>
          <w:sz w:val="24"/>
          <w:szCs w:val="24"/>
        </w:rPr>
      </w:pPr>
      <w:r w:rsidRPr="006746D5">
        <w:rPr>
          <w:rFonts w:ascii="Rubik" w:hAnsi="Rubik" w:cs="Rubik"/>
          <w:sz w:val="24"/>
          <w:szCs w:val="24"/>
        </w:rPr>
        <w:t xml:space="preserve">Many of you will be aware that the Department for Education recently published the 2022/23 attendance data, which for the first time included data about young carers. The findings were really concerning – with </w:t>
      </w:r>
      <w:r w:rsidR="00F6262A" w:rsidRPr="006746D5">
        <w:rPr>
          <w:rFonts w:ascii="Rubik" w:hAnsi="Rubik" w:cs="Rubik"/>
          <w:sz w:val="24"/>
          <w:szCs w:val="24"/>
        </w:rPr>
        <w:t xml:space="preserve">the proportion of young carers being persistently absent </w:t>
      </w:r>
      <w:r w:rsidR="005A1F90">
        <w:rPr>
          <w:rFonts w:ascii="Rubik" w:hAnsi="Rubik" w:cs="Rubik"/>
          <w:sz w:val="24"/>
          <w:szCs w:val="24"/>
        </w:rPr>
        <w:t>was</w:t>
      </w:r>
      <w:r w:rsidR="00F6262A" w:rsidRPr="006746D5">
        <w:rPr>
          <w:rFonts w:ascii="Rubik" w:hAnsi="Rubik" w:cs="Rubik"/>
          <w:sz w:val="24"/>
          <w:szCs w:val="24"/>
        </w:rPr>
        <w:t xml:space="preserve"> nearly double the figure for pupils without caring responsibilities.</w:t>
      </w:r>
      <w:r w:rsidR="005A1F90">
        <w:rPr>
          <w:rFonts w:ascii="Rubik" w:hAnsi="Rubik" w:cs="Rubik"/>
          <w:sz w:val="24"/>
          <w:szCs w:val="24"/>
        </w:rPr>
        <w:t xml:space="preserve"> That drives home the point many of us know about the impacts of caring responsibilities.</w:t>
      </w:r>
    </w:p>
    <w:p w14:paraId="566C9901" w14:textId="3440EEE1" w:rsidR="0085477F" w:rsidRPr="006746D5" w:rsidRDefault="00F6262A" w:rsidP="00A9606A">
      <w:pPr>
        <w:pStyle w:val="ListParagraph"/>
        <w:numPr>
          <w:ilvl w:val="0"/>
          <w:numId w:val="17"/>
        </w:numPr>
        <w:rPr>
          <w:rFonts w:ascii="Rubik" w:hAnsi="Rubik" w:cs="Rubik"/>
          <w:b/>
          <w:bCs/>
          <w:sz w:val="24"/>
          <w:szCs w:val="24"/>
        </w:rPr>
      </w:pPr>
      <w:r w:rsidRPr="006746D5">
        <w:rPr>
          <w:rFonts w:ascii="Rubik" w:hAnsi="Rubik" w:cs="Rubik"/>
          <w:sz w:val="24"/>
          <w:szCs w:val="24"/>
        </w:rPr>
        <w:t>On the back of this</w:t>
      </w:r>
      <w:r w:rsidR="00FD762A" w:rsidRPr="006746D5">
        <w:rPr>
          <w:rFonts w:ascii="Rubik" w:hAnsi="Rubik" w:cs="Rubik"/>
          <w:sz w:val="24"/>
          <w:szCs w:val="24"/>
        </w:rPr>
        <w:t xml:space="preserve"> new data</w:t>
      </w:r>
      <w:r w:rsidRPr="006746D5">
        <w:rPr>
          <w:rFonts w:ascii="Rubik" w:hAnsi="Rubik" w:cs="Rubik"/>
          <w:sz w:val="24"/>
          <w:szCs w:val="24"/>
        </w:rPr>
        <w:t xml:space="preserve">, I wrote to the Schools Minister to raise our concerns and ask what the Government is planning to do </w:t>
      </w:r>
      <w:r w:rsidR="00364F43" w:rsidRPr="006746D5">
        <w:rPr>
          <w:rFonts w:ascii="Rubik" w:hAnsi="Rubik" w:cs="Rubik"/>
          <w:sz w:val="24"/>
          <w:szCs w:val="24"/>
        </w:rPr>
        <w:t>in response</w:t>
      </w:r>
      <w:r w:rsidRPr="006746D5">
        <w:rPr>
          <w:rFonts w:ascii="Rubik" w:hAnsi="Rubik" w:cs="Rubik"/>
          <w:sz w:val="24"/>
          <w:szCs w:val="24"/>
        </w:rPr>
        <w:t>, and I have also raised the issue with the chair of the Education Select Committee, Robin Walker</w:t>
      </w:r>
      <w:r w:rsidR="005A1F90">
        <w:rPr>
          <w:rFonts w:ascii="Rubik" w:hAnsi="Rubik" w:cs="Rubik"/>
          <w:sz w:val="24"/>
          <w:szCs w:val="24"/>
        </w:rPr>
        <w:t>, who is an active supporter of young carers</w:t>
      </w:r>
      <w:r w:rsidRPr="006746D5">
        <w:rPr>
          <w:rFonts w:ascii="Rubik" w:hAnsi="Rubik" w:cs="Rubik"/>
          <w:sz w:val="24"/>
          <w:szCs w:val="24"/>
        </w:rPr>
        <w:t>.</w:t>
      </w:r>
      <w:r w:rsidR="005A1F90">
        <w:rPr>
          <w:rFonts w:ascii="Rubik" w:hAnsi="Rubik" w:cs="Rubik"/>
          <w:sz w:val="24"/>
          <w:szCs w:val="24"/>
        </w:rPr>
        <w:t xml:space="preserve"> Robin Walker is wanting when he gets the opportunity to press the issue with the Secretary of State.</w:t>
      </w:r>
      <w:r w:rsidRPr="006746D5">
        <w:rPr>
          <w:rFonts w:ascii="Rubik" w:hAnsi="Rubik" w:cs="Rubik"/>
          <w:sz w:val="24"/>
          <w:szCs w:val="24"/>
        </w:rPr>
        <w:t xml:space="preserve"> Lord Young also raised the issue through parliamentary questions in the Lords</w:t>
      </w:r>
      <w:r w:rsidR="009E70A7">
        <w:rPr>
          <w:rFonts w:ascii="Rubik" w:hAnsi="Rubik" w:cs="Rubik"/>
          <w:sz w:val="24"/>
          <w:szCs w:val="24"/>
        </w:rPr>
        <w:t xml:space="preserve"> so we have been pressing the issue at every opportunity</w:t>
      </w:r>
      <w:r w:rsidRPr="006746D5">
        <w:rPr>
          <w:rFonts w:ascii="Rubik" w:hAnsi="Rubik" w:cs="Rubik"/>
          <w:sz w:val="24"/>
          <w:szCs w:val="24"/>
        </w:rPr>
        <w:t>.</w:t>
      </w:r>
      <w:r w:rsidR="003E15F4" w:rsidRPr="006746D5">
        <w:rPr>
          <w:rFonts w:ascii="Rubik" w:hAnsi="Rubik" w:cs="Rubik"/>
          <w:sz w:val="24"/>
          <w:szCs w:val="24"/>
        </w:rPr>
        <w:br/>
      </w:r>
    </w:p>
    <w:p w14:paraId="531A0AF9" w14:textId="25DFE080" w:rsidR="007211D5" w:rsidRPr="00A2121A" w:rsidRDefault="007211D5" w:rsidP="00A2121A">
      <w:pPr>
        <w:pStyle w:val="ListParagraph"/>
        <w:numPr>
          <w:ilvl w:val="0"/>
          <w:numId w:val="13"/>
        </w:numPr>
        <w:rPr>
          <w:rFonts w:ascii="Rubik" w:hAnsi="Rubik" w:cs="Rubik"/>
          <w:b/>
          <w:bCs/>
        </w:rPr>
      </w:pPr>
      <w:r w:rsidRPr="00A2121A">
        <w:rPr>
          <w:rFonts w:ascii="Rubik" w:hAnsi="Rubik" w:cs="Rubik"/>
          <w:b/>
          <w:bCs/>
        </w:rPr>
        <w:t>Young Carers Covenant update</w:t>
      </w:r>
      <w:r w:rsidRPr="00A2121A">
        <w:rPr>
          <w:rFonts w:ascii="Rubik" w:hAnsi="Rubik" w:cs="Rubik"/>
        </w:rPr>
        <w:br/>
      </w:r>
    </w:p>
    <w:p w14:paraId="7324F0FB" w14:textId="6DCFF892" w:rsidR="003E15F4" w:rsidRDefault="00A2121A" w:rsidP="0097466E">
      <w:pPr>
        <w:pStyle w:val="ListParagraph"/>
        <w:numPr>
          <w:ilvl w:val="0"/>
          <w:numId w:val="16"/>
        </w:numPr>
        <w:rPr>
          <w:rFonts w:ascii="Rubik" w:hAnsi="Rubik" w:cs="Rubik"/>
          <w:sz w:val="24"/>
          <w:szCs w:val="24"/>
        </w:rPr>
      </w:pPr>
      <w:r>
        <w:rPr>
          <w:rFonts w:ascii="Rubik" w:hAnsi="Rubik" w:cs="Rubik"/>
          <w:b/>
          <w:bCs/>
          <w:sz w:val="24"/>
          <w:szCs w:val="24"/>
          <w:lang w:val="en-GB"/>
        </w:rPr>
        <w:t xml:space="preserve">Paul Blomfield MP - </w:t>
      </w:r>
      <w:r w:rsidR="003E15F4" w:rsidRPr="006746D5">
        <w:rPr>
          <w:rFonts w:ascii="Rubik" w:hAnsi="Rubik" w:cs="Rubik"/>
          <w:sz w:val="24"/>
          <w:szCs w:val="24"/>
        </w:rPr>
        <w:t>Andy M</w:t>
      </w:r>
      <w:r w:rsidR="00DD154B" w:rsidRPr="006746D5">
        <w:rPr>
          <w:rFonts w:ascii="Rubik" w:hAnsi="Rubik" w:cs="Rubik"/>
          <w:sz w:val="24"/>
          <w:szCs w:val="24"/>
        </w:rPr>
        <w:t>cGowan</w:t>
      </w:r>
      <w:r w:rsidR="00A72E92" w:rsidRPr="006746D5">
        <w:rPr>
          <w:rFonts w:ascii="Rubik" w:hAnsi="Rubik" w:cs="Rubik"/>
          <w:sz w:val="24"/>
          <w:szCs w:val="24"/>
        </w:rPr>
        <w:t xml:space="preserve"> from Carers Trust</w:t>
      </w:r>
      <w:r w:rsidR="00DD154B" w:rsidRPr="006746D5">
        <w:rPr>
          <w:rFonts w:ascii="Rubik" w:hAnsi="Rubik" w:cs="Rubik"/>
          <w:sz w:val="24"/>
          <w:szCs w:val="24"/>
        </w:rPr>
        <w:t xml:space="preserve"> is </w:t>
      </w:r>
      <w:r>
        <w:rPr>
          <w:rFonts w:ascii="Rubik" w:hAnsi="Rubik" w:cs="Rubik"/>
          <w:sz w:val="24"/>
          <w:szCs w:val="24"/>
        </w:rPr>
        <w:t>now</w:t>
      </w:r>
      <w:r w:rsidR="00DD154B" w:rsidRPr="006746D5">
        <w:rPr>
          <w:rFonts w:ascii="Rubik" w:hAnsi="Rubik" w:cs="Rubik"/>
          <w:sz w:val="24"/>
          <w:szCs w:val="24"/>
        </w:rPr>
        <w:t xml:space="preserve"> going to provide a</w:t>
      </w:r>
      <w:r>
        <w:rPr>
          <w:rFonts w:ascii="Rubik" w:hAnsi="Rubik" w:cs="Rubik"/>
          <w:sz w:val="24"/>
          <w:szCs w:val="24"/>
        </w:rPr>
        <w:t>n</w:t>
      </w:r>
      <w:r w:rsidR="00DD154B" w:rsidRPr="006746D5">
        <w:rPr>
          <w:rFonts w:ascii="Rubik" w:hAnsi="Rubik" w:cs="Rubik"/>
          <w:sz w:val="24"/>
          <w:szCs w:val="24"/>
        </w:rPr>
        <w:t xml:space="preserve"> update on how the launch of the Covenant went and progress so far.</w:t>
      </w:r>
    </w:p>
    <w:p w14:paraId="6C3F2BA6" w14:textId="5495DCA1" w:rsidR="00A2121A" w:rsidRDefault="00A2121A" w:rsidP="0097466E">
      <w:pPr>
        <w:pStyle w:val="ListParagraph"/>
        <w:numPr>
          <w:ilvl w:val="0"/>
          <w:numId w:val="16"/>
        </w:numPr>
        <w:rPr>
          <w:rFonts w:ascii="Rubik" w:hAnsi="Rubik" w:cs="Rubik"/>
          <w:sz w:val="24"/>
          <w:szCs w:val="24"/>
        </w:rPr>
      </w:pPr>
      <w:r>
        <w:rPr>
          <w:rFonts w:ascii="Rubik" w:hAnsi="Rubik" w:cs="Rubik"/>
          <w:b/>
          <w:bCs/>
          <w:sz w:val="24"/>
          <w:szCs w:val="24"/>
        </w:rPr>
        <w:t xml:space="preserve">Andy McGowan </w:t>
      </w:r>
      <w:r w:rsidR="0048489D">
        <w:rPr>
          <w:rFonts w:ascii="Rubik" w:hAnsi="Rubik" w:cs="Rubik"/>
          <w:sz w:val="24"/>
          <w:szCs w:val="24"/>
        </w:rPr>
        <w:t>–</w:t>
      </w:r>
      <w:r>
        <w:rPr>
          <w:rFonts w:ascii="Rubik" w:hAnsi="Rubik" w:cs="Rubik"/>
          <w:sz w:val="24"/>
          <w:szCs w:val="24"/>
        </w:rPr>
        <w:t xml:space="preserve"> </w:t>
      </w:r>
      <w:r w:rsidR="0048489D">
        <w:rPr>
          <w:rFonts w:ascii="Rubik" w:hAnsi="Rubik" w:cs="Rubik"/>
          <w:sz w:val="24"/>
          <w:szCs w:val="24"/>
        </w:rPr>
        <w:t>It has now been just over two months since we launched the Young Carers Covenant. The response so far has been really pleasing. To-date, we have had almost 400 signatories to the covenant – including a range of individuals, organisations and politicians from across the UK.</w:t>
      </w:r>
    </w:p>
    <w:p w14:paraId="5629FC4B" w14:textId="33064246" w:rsidR="009A513C" w:rsidRDefault="009A513C" w:rsidP="0097466E">
      <w:pPr>
        <w:pStyle w:val="ListParagraph"/>
        <w:numPr>
          <w:ilvl w:val="0"/>
          <w:numId w:val="16"/>
        </w:numPr>
        <w:rPr>
          <w:rFonts w:ascii="Rubik" w:hAnsi="Rubik" w:cs="Rubik"/>
          <w:sz w:val="24"/>
          <w:szCs w:val="24"/>
        </w:rPr>
      </w:pPr>
      <w:r>
        <w:rPr>
          <w:rFonts w:ascii="Rubik" w:hAnsi="Rubik" w:cs="Rubik"/>
          <w:sz w:val="24"/>
          <w:szCs w:val="24"/>
        </w:rPr>
        <w:t>Some examples of organisations include schools, Hartlepool Community Foundation Trust, local authorities such as London Borough of Sutton</w:t>
      </w:r>
      <w:r w:rsidR="00780E3D">
        <w:rPr>
          <w:rFonts w:ascii="Rubik" w:hAnsi="Rubik" w:cs="Rubik"/>
          <w:sz w:val="24"/>
          <w:szCs w:val="24"/>
        </w:rPr>
        <w:t xml:space="preserve"> Council</w:t>
      </w:r>
      <w:r>
        <w:rPr>
          <w:rFonts w:ascii="Rubik" w:hAnsi="Rubik" w:cs="Rubik"/>
          <w:sz w:val="24"/>
          <w:szCs w:val="24"/>
        </w:rPr>
        <w:t>,</w:t>
      </w:r>
      <w:r w:rsidR="00780E3D">
        <w:rPr>
          <w:rFonts w:ascii="Rubik" w:hAnsi="Rubik" w:cs="Rubik"/>
          <w:sz w:val="24"/>
          <w:szCs w:val="24"/>
        </w:rPr>
        <w:t xml:space="preserve"> and</w:t>
      </w:r>
      <w:r>
        <w:rPr>
          <w:rFonts w:ascii="Rubik" w:hAnsi="Rubik" w:cs="Rubik"/>
          <w:sz w:val="24"/>
          <w:szCs w:val="24"/>
        </w:rPr>
        <w:t xml:space="preserve"> hospitals</w:t>
      </w:r>
      <w:r w:rsidR="00B07DCA">
        <w:rPr>
          <w:rFonts w:ascii="Rubik" w:hAnsi="Rubik" w:cs="Rubik"/>
          <w:sz w:val="24"/>
          <w:szCs w:val="24"/>
        </w:rPr>
        <w:t xml:space="preserve">, including </w:t>
      </w:r>
      <w:r w:rsidR="00B07DCA" w:rsidRPr="00B07DCA">
        <w:rPr>
          <w:rFonts w:ascii="Rubik" w:hAnsi="Rubik" w:cs="Rubik"/>
          <w:sz w:val="24"/>
          <w:szCs w:val="24"/>
        </w:rPr>
        <w:t>West Hertfordshire Teaching Hospitals Trust</w:t>
      </w:r>
      <w:r w:rsidR="00B07DCA">
        <w:rPr>
          <w:rFonts w:ascii="Rubik" w:hAnsi="Rubik" w:cs="Rubik"/>
          <w:sz w:val="24"/>
          <w:szCs w:val="24"/>
        </w:rPr>
        <w:t>.</w:t>
      </w:r>
    </w:p>
    <w:p w14:paraId="540EAD89" w14:textId="76167E74" w:rsidR="00780E3D" w:rsidRDefault="00780E3D" w:rsidP="0097466E">
      <w:pPr>
        <w:pStyle w:val="ListParagraph"/>
        <w:numPr>
          <w:ilvl w:val="0"/>
          <w:numId w:val="16"/>
        </w:numPr>
        <w:rPr>
          <w:rFonts w:ascii="Rubik" w:hAnsi="Rubik" w:cs="Rubik"/>
          <w:sz w:val="24"/>
          <w:szCs w:val="24"/>
        </w:rPr>
      </w:pPr>
      <w:r>
        <w:rPr>
          <w:rFonts w:ascii="Rubik" w:hAnsi="Rubik" w:cs="Rubik"/>
          <w:sz w:val="24"/>
          <w:szCs w:val="24"/>
        </w:rPr>
        <w:t>If organisations have not yet signed up, please do encourage them to do so using the resources on the webpage.</w:t>
      </w:r>
    </w:p>
    <w:p w14:paraId="49874A82" w14:textId="1237747C" w:rsidR="00780E3D" w:rsidRDefault="00780E3D" w:rsidP="0097466E">
      <w:pPr>
        <w:pStyle w:val="ListParagraph"/>
        <w:numPr>
          <w:ilvl w:val="0"/>
          <w:numId w:val="16"/>
        </w:numPr>
        <w:rPr>
          <w:rFonts w:ascii="Rubik" w:hAnsi="Rubik" w:cs="Rubik"/>
          <w:sz w:val="24"/>
          <w:szCs w:val="24"/>
        </w:rPr>
      </w:pPr>
      <w:r>
        <w:rPr>
          <w:rFonts w:ascii="Rubik" w:hAnsi="Rubik" w:cs="Rubik"/>
          <w:sz w:val="24"/>
          <w:szCs w:val="24"/>
        </w:rPr>
        <w:t>From a political perspective, we will next be focusing on ministers from the Department for Work and Pensions, particularly on the back of the recent coverage of carers allowance and the 21 hour rule, and also how we support young adult carers into employment. This will be happening ahead of Youth Employment Week in July.</w:t>
      </w:r>
    </w:p>
    <w:p w14:paraId="5F3FC6FD" w14:textId="3AB68E47" w:rsidR="00931C32" w:rsidRDefault="00931C32" w:rsidP="0097466E">
      <w:pPr>
        <w:pStyle w:val="ListParagraph"/>
        <w:numPr>
          <w:ilvl w:val="0"/>
          <w:numId w:val="16"/>
        </w:numPr>
        <w:rPr>
          <w:rFonts w:ascii="Rubik" w:hAnsi="Rubik" w:cs="Rubik"/>
          <w:sz w:val="24"/>
          <w:szCs w:val="24"/>
        </w:rPr>
      </w:pPr>
      <w:r>
        <w:rPr>
          <w:rFonts w:ascii="Rubik" w:hAnsi="Rubik" w:cs="Rubik"/>
          <w:b/>
          <w:bCs/>
          <w:sz w:val="24"/>
          <w:szCs w:val="24"/>
        </w:rPr>
        <w:t xml:space="preserve">Paul Blomfield MP </w:t>
      </w:r>
      <w:r>
        <w:rPr>
          <w:rFonts w:ascii="Rubik" w:hAnsi="Rubik" w:cs="Rubik"/>
          <w:sz w:val="24"/>
          <w:szCs w:val="24"/>
        </w:rPr>
        <w:t>asked how we are using this database of signatories to keep them engaged. Will we be regularly communicating with them?</w:t>
      </w:r>
    </w:p>
    <w:p w14:paraId="3DFA46F8" w14:textId="70988C7A" w:rsidR="00931C32" w:rsidRDefault="00931C32" w:rsidP="0097466E">
      <w:pPr>
        <w:pStyle w:val="ListParagraph"/>
        <w:numPr>
          <w:ilvl w:val="0"/>
          <w:numId w:val="16"/>
        </w:numPr>
        <w:rPr>
          <w:rFonts w:ascii="Rubik" w:hAnsi="Rubik" w:cs="Rubik"/>
          <w:sz w:val="24"/>
          <w:szCs w:val="24"/>
        </w:rPr>
      </w:pPr>
      <w:r>
        <w:rPr>
          <w:rFonts w:ascii="Rubik" w:hAnsi="Rubik" w:cs="Rubik"/>
          <w:b/>
          <w:bCs/>
          <w:sz w:val="24"/>
          <w:szCs w:val="24"/>
        </w:rPr>
        <w:t xml:space="preserve">Andy McGowan </w:t>
      </w:r>
      <w:r>
        <w:rPr>
          <w:rFonts w:ascii="Rubik" w:hAnsi="Rubik" w:cs="Rubik"/>
          <w:sz w:val="24"/>
          <w:szCs w:val="24"/>
        </w:rPr>
        <w:t xml:space="preserve">explained how </w:t>
      </w:r>
      <w:r w:rsidR="005853E2">
        <w:rPr>
          <w:rFonts w:ascii="Rubik" w:hAnsi="Rubik" w:cs="Rubik"/>
          <w:sz w:val="24"/>
          <w:szCs w:val="24"/>
        </w:rPr>
        <w:t>Carers Trust will be communicating in the run-up to the election, but also after the election. Ahead of Young Carers Action Day 2025 we will be following up to ask them</w:t>
      </w:r>
      <w:r w:rsidR="00765D54">
        <w:rPr>
          <w:rFonts w:ascii="Rubik" w:hAnsi="Rubik" w:cs="Rubik"/>
          <w:sz w:val="24"/>
          <w:szCs w:val="24"/>
        </w:rPr>
        <w:t xml:space="preserve"> and organisations who have signed up</w:t>
      </w:r>
      <w:r w:rsidR="005853E2">
        <w:rPr>
          <w:rFonts w:ascii="Rubik" w:hAnsi="Rubik" w:cs="Rubik"/>
          <w:sz w:val="24"/>
          <w:szCs w:val="24"/>
        </w:rPr>
        <w:t xml:space="preserve"> what they have been able to do so far, and what they plan to do moving forwards.</w:t>
      </w:r>
      <w:r w:rsidR="00765D54">
        <w:rPr>
          <w:rFonts w:ascii="Rubik" w:hAnsi="Rubik" w:cs="Rubik"/>
          <w:sz w:val="24"/>
          <w:szCs w:val="24"/>
        </w:rPr>
        <w:t xml:space="preserve"> Carers Week will be another opportunity for MPs and </w:t>
      </w:r>
      <w:r w:rsidR="00765D54">
        <w:rPr>
          <w:rFonts w:ascii="Rubik" w:hAnsi="Rubik" w:cs="Rubik"/>
          <w:sz w:val="24"/>
          <w:szCs w:val="24"/>
        </w:rPr>
        <w:lastRenderedPageBreak/>
        <w:t>Peers to sign up, and we are also logging specific commitments being made.</w:t>
      </w:r>
    </w:p>
    <w:p w14:paraId="0FAF6DB8" w14:textId="77777777" w:rsidR="00D43272" w:rsidRPr="006746D5" w:rsidRDefault="00D43272" w:rsidP="00D43272">
      <w:pPr>
        <w:pStyle w:val="ListParagraph"/>
        <w:ind w:left="360"/>
        <w:rPr>
          <w:rFonts w:ascii="Rubik" w:hAnsi="Rubik" w:cs="Rubik"/>
          <w:sz w:val="24"/>
          <w:szCs w:val="24"/>
        </w:rPr>
      </w:pPr>
    </w:p>
    <w:p w14:paraId="7360792B" w14:textId="09618073" w:rsidR="0085477F" w:rsidRPr="00765D54" w:rsidRDefault="0085477F" w:rsidP="00765D54">
      <w:pPr>
        <w:pStyle w:val="ListParagraph"/>
        <w:numPr>
          <w:ilvl w:val="0"/>
          <w:numId w:val="13"/>
        </w:numPr>
        <w:rPr>
          <w:rFonts w:ascii="Rubik" w:hAnsi="Rubik" w:cs="Rubik"/>
          <w:b/>
          <w:bCs/>
        </w:rPr>
      </w:pPr>
      <w:r w:rsidRPr="00765D54">
        <w:rPr>
          <w:rFonts w:ascii="Rubik" w:hAnsi="Rubik" w:cs="Rubik"/>
          <w:b/>
          <w:bCs/>
        </w:rPr>
        <w:t>Children and Families Act/Care Act 2014 – 10 years on for young carers and young adult carers</w:t>
      </w:r>
    </w:p>
    <w:p w14:paraId="289D8FB1" w14:textId="2F8EF0F1" w:rsidR="003518C6" w:rsidRPr="006746D5" w:rsidRDefault="008D31A0" w:rsidP="003518C6">
      <w:pPr>
        <w:pStyle w:val="ListParagraph"/>
        <w:numPr>
          <w:ilvl w:val="0"/>
          <w:numId w:val="16"/>
        </w:numPr>
        <w:rPr>
          <w:rFonts w:ascii="Rubik" w:hAnsi="Rubik" w:cs="Rubik"/>
          <w:sz w:val="24"/>
          <w:szCs w:val="24"/>
        </w:rPr>
      </w:pPr>
      <w:r>
        <w:rPr>
          <w:rFonts w:ascii="Rubik" w:hAnsi="Rubik" w:cs="Rubik"/>
          <w:b/>
          <w:bCs/>
          <w:sz w:val="24"/>
          <w:szCs w:val="24"/>
        </w:rPr>
        <w:t xml:space="preserve">Paul Blomfield </w:t>
      </w:r>
      <w:r>
        <w:rPr>
          <w:rFonts w:ascii="Rubik" w:hAnsi="Rubik" w:cs="Rubik"/>
          <w:sz w:val="24"/>
          <w:szCs w:val="24"/>
        </w:rPr>
        <w:t xml:space="preserve">- </w:t>
      </w:r>
      <w:r w:rsidR="003518C6" w:rsidRPr="006746D5">
        <w:rPr>
          <w:rFonts w:ascii="Rubik" w:hAnsi="Rubik" w:cs="Rubik"/>
          <w:sz w:val="24"/>
          <w:szCs w:val="24"/>
        </w:rPr>
        <w:t>This year marks ten years since the</w:t>
      </w:r>
      <w:r w:rsidR="00DD17F2" w:rsidRPr="006746D5">
        <w:rPr>
          <w:rFonts w:ascii="Rubik" w:hAnsi="Rubik" w:cs="Rubik"/>
          <w:sz w:val="24"/>
          <w:szCs w:val="24"/>
        </w:rPr>
        <w:t xml:space="preserve"> passing of the Children and Families Act and Care Act, which gave young carers in England legal rights</w:t>
      </w:r>
      <w:r w:rsidR="00765D54">
        <w:rPr>
          <w:rFonts w:ascii="Rubik" w:hAnsi="Rubik" w:cs="Rubik"/>
          <w:sz w:val="24"/>
          <w:szCs w:val="24"/>
        </w:rPr>
        <w:t xml:space="preserve"> for the first time</w:t>
      </w:r>
      <w:r w:rsidR="00DD17F2" w:rsidRPr="006746D5">
        <w:rPr>
          <w:rFonts w:ascii="Rubik" w:hAnsi="Rubik" w:cs="Rubik"/>
          <w:sz w:val="24"/>
          <w:szCs w:val="24"/>
        </w:rPr>
        <w:t xml:space="preserve"> and places duties on local authorities.</w:t>
      </w:r>
    </w:p>
    <w:p w14:paraId="5C055F90" w14:textId="791B335A" w:rsidR="00DD17F2" w:rsidRPr="006746D5" w:rsidRDefault="00765D54" w:rsidP="003518C6">
      <w:pPr>
        <w:pStyle w:val="ListParagraph"/>
        <w:numPr>
          <w:ilvl w:val="0"/>
          <w:numId w:val="16"/>
        </w:numPr>
        <w:rPr>
          <w:rFonts w:ascii="Rubik" w:hAnsi="Rubik" w:cs="Rubik"/>
          <w:sz w:val="24"/>
          <w:szCs w:val="24"/>
        </w:rPr>
      </w:pPr>
      <w:r>
        <w:rPr>
          <w:rFonts w:ascii="Rubik" w:hAnsi="Rubik" w:cs="Rubik"/>
          <w:sz w:val="24"/>
          <w:szCs w:val="24"/>
        </w:rPr>
        <w:t>When we held our inquiry</w:t>
      </w:r>
      <w:r w:rsidR="00DD17F2" w:rsidRPr="006746D5">
        <w:rPr>
          <w:rFonts w:ascii="Rubik" w:hAnsi="Rubik" w:cs="Rubik"/>
          <w:sz w:val="24"/>
          <w:szCs w:val="24"/>
        </w:rPr>
        <w:t xml:space="preserve"> in November </w:t>
      </w:r>
      <w:r>
        <w:rPr>
          <w:rFonts w:ascii="Rubik" w:hAnsi="Rubik" w:cs="Rubik"/>
          <w:sz w:val="24"/>
          <w:szCs w:val="24"/>
        </w:rPr>
        <w:t xml:space="preserve">it </w:t>
      </w:r>
      <w:r w:rsidR="00DD17F2" w:rsidRPr="006746D5">
        <w:rPr>
          <w:rFonts w:ascii="Rubik" w:hAnsi="Rubik" w:cs="Rubik"/>
          <w:sz w:val="24"/>
          <w:szCs w:val="24"/>
        </w:rPr>
        <w:t xml:space="preserve">highlighted issues around identification and assessments, and so </w:t>
      </w:r>
      <w:r>
        <w:rPr>
          <w:rFonts w:ascii="Rubik" w:hAnsi="Rubik" w:cs="Rubik"/>
          <w:sz w:val="24"/>
          <w:szCs w:val="24"/>
        </w:rPr>
        <w:t>thought it would be useful to follow up with a deeper dive into some of the issues.</w:t>
      </w:r>
    </w:p>
    <w:p w14:paraId="365E7543" w14:textId="386CB397" w:rsidR="001002D9" w:rsidRDefault="001002D9" w:rsidP="003518C6">
      <w:pPr>
        <w:pStyle w:val="ListParagraph"/>
        <w:numPr>
          <w:ilvl w:val="0"/>
          <w:numId w:val="16"/>
        </w:numPr>
        <w:rPr>
          <w:rFonts w:ascii="Rubik" w:hAnsi="Rubik" w:cs="Rubik"/>
          <w:sz w:val="24"/>
          <w:szCs w:val="24"/>
        </w:rPr>
      </w:pPr>
      <w:r w:rsidRPr="006746D5">
        <w:rPr>
          <w:rFonts w:ascii="Rubik" w:hAnsi="Rubik" w:cs="Rubik"/>
          <w:sz w:val="24"/>
          <w:szCs w:val="24"/>
        </w:rPr>
        <w:t>Andy is going to start by providing a summary of the feedback received</w:t>
      </w:r>
      <w:r w:rsidR="008D31A0">
        <w:rPr>
          <w:rFonts w:ascii="Rubik" w:hAnsi="Rubik" w:cs="Rubik"/>
          <w:sz w:val="24"/>
          <w:szCs w:val="24"/>
        </w:rPr>
        <w:t>. We will then</w:t>
      </w:r>
      <w:r w:rsidRPr="006746D5">
        <w:rPr>
          <w:rFonts w:ascii="Rubik" w:hAnsi="Rubik" w:cs="Rubik"/>
          <w:sz w:val="24"/>
          <w:szCs w:val="24"/>
        </w:rPr>
        <w:t xml:space="preserve"> Dr Chloe Alexander who is an academic at the University of Birmingham and has been involved in young carers policy work a lot over the past decade, and then </w:t>
      </w:r>
      <w:r w:rsidR="008D31A0">
        <w:rPr>
          <w:rFonts w:ascii="Rubik" w:hAnsi="Rubik" w:cs="Rubik"/>
          <w:sz w:val="24"/>
          <w:szCs w:val="24"/>
        </w:rPr>
        <w:t xml:space="preserve">from </w:t>
      </w:r>
      <w:r w:rsidRPr="006746D5">
        <w:rPr>
          <w:rFonts w:ascii="Rubik" w:hAnsi="Rubik" w:cs="Rubik"/>
          <w:sz w:val="24"/>
          <w:szCs w:val="24"/>
        </w:rPr>
        <w:t>Sharron Smith, the CEO at York Carers Centre – who will provide a local perspective.</w:t>
      </w:r>
      <w:r w:rsidR="00A24285">
        <w:rPr>
          <w:rFonts w:ascii="Rubik" w:hAnsi="Rubik" w:cs="Rubik"/>
          <w:sz w:val="24"/>
          <w:szCs w:val="24"/>
        </w:rPr>
        <w:t xml:space="preserve"> </w:t>
      </w:r>
    </w:p>
    <w:p w14:paraId="2736B7B2" w14:textId="77777777" w:rsidR="001567BC" w:rsidRDefault="00A24285" w:rsidP="001567BC">
      <w:pPr>
        <w:pStyle w:val="ListParagraph"/>
        <w:numPr>
          <w:ilvl w:val="0"/>
          <w:numId w:val="16"/>
        </w:numPr>
        <w:rPr>
          <w:rFonts w:ascii="Rubik" w:hAnsi="Rubik" w:cs="Rubik"/>
          <w:sz w:val="24"/>
          <w:szCs w:val="24"/>
        </w:rPr>
      </w:pPr>
      <w:r>
        <w:rPr>
          <w:rFonts w:ascii="Rubik" w:hAnsi="Rubik" w:cs="Rubik"/>
          <w:sz w:val="24"/>
          <w:szCs w:val="24"/>
        </w:rPr>
        <w:t xml:space="preserve">We were due to be hearing from </w:t>
      </w:r>
      <w:r w:rsidRPr="006746D5">
        <w:rPr>
          <w:rFonts w:ascii="Rubik" w:hAnsi="Rubik" w:cs="Rubik"/>
          <w:sz w:val="24"/>
          <w:szCs w:val="24"/>
        </w:rPr>
        <w:t>Freya, a young adult carer</w:t>
      </w:r>
      <w:r>
        <w:rPr>
          <w:rFonts w:ascii="Rubik" w:hAnsi="Rubik" w:cs="Rubik"/>
          <w:sz w:val="24"/>
          <w:szCs w:val="24"/>
        </w:rPr>
        <w:t xml:space="preserve">, but her caring situation means she is not going to be able to join, and so Andy will read out </w:t>
      </w:r>
      <w:r w:rsidR="001567BC">
        <w:rPr>
          <w:rFonts w:ascii="Rubik" w:hAnsi="Rubik" w:cs="Rubik"/>
          <w:sz w:val="24"/>
          <w:szCs w:val="24"/>
        </w:rPr>
        <w:t>something from Freya.</w:t>
      </w:r>
    </w:p>
    <w:p w14:paraId="09B1DA0F" w14:textId="4EBC1C93" w:rsidR="00765D54" w:rsidRPr="00FE552C" w:rsidRDefault="0085477F" w:rsidP="001567BC">
      <w:pPr>
        <w:pStyle w:val="ListParagraph"/>
        <w:numPr>
          <w:ilvl w:val="0"/>
          <w:numId w:val="16"/>
        </w:numPr>
        <w:rPr>
          <w:rFonts w:ascii="Rubik" w:hAnsi="Rubik" w:cs="Rubik"/>
          <w:sz w:val="28"/>
          <w:szCs w:val="28"/>
        </w:rPr>
      </w:pPr>
      <w:r w:rsidRPr="00407553">
        <w:rPr>
          <w:rFonts w:ascii="Rubik" w:hAnsi="Rubik" w:cs="Rubik"/>
          <w:b/>
          <w:bCs/>
          <w:sz w:val="24"/>
          <w:szCs w:val="24"/>
        </w:rPr>
        <w:t>Andy McGowan</w:t>
      </w:r>
      <w:r w:rsidR="00407553">
        <w:rPr>
          <w:rFonts w:ascii="Rubik" w:hAnsi="Rubik" w:cs="Rubik"/>
          <w:b/>
          <w:bCs/>
          <w:sz w:val="24"/>
          <w:szCs w:val="24"/>
        </w:rPr>
        <w:t xml:space="preserve"> </w:t>
      </w:r>
      <w:r w:rsidR="001230AB">
        <w:rPr>
          <w:rFonts w:ascii="Rubik" w:hAnsi="Rubik" w:cs="Rubik"/>
          <w:sz w:val="24"/>
          <w:szCs w:val="24"/>
        </w:rPr>
        <w:t xml:space="preserve">delivered a presentation </w:t>
      </w:r>
      <w:proofErr w:type="spellStart"/>
      <w:r w:rsidR="001230AB">
        <w:rPr>
          <w:rFonts w:ascii="Rubik" w:hAnsi="Rubik" w:cs="Rubik"/>
          <w:sz w:val="24"/>
          <w:szCs w:val="24"/>
        </w:rPr>
        <w:t>summarising</w:t>
      </w:r>
      <w:proofErr w:type="spellEnd"/>
      <w:r w:rsidR="001230AB">
        <w:rPr>
          <w:rFonts w:ascii="Rubik" w:hAnsi="Rubik" w:cs="Rubik"/>
          <w:sz w:val="24"/>
          <w:szCs w:val="24"/>
        </w:rPr>
        <w:t xml:space="preserve"> the </w:t>
      </w:r>
      <w:r w:rsidR="00CF46EE">
        <w:rPr>
          <w:rFonts w:ascii="Rubik" w:hAnsi="Rubik" w:cs="Rubik"/>
          <w:sz w:val="24"/>
          <w:szCs w:val="24"/>
        </w:rPr>
        <w:t xml:space="preserve">written evidence submitted for the deep dive. The </w:t>
      </w:r>
      <w:r w:rsidR="00AF0CC8">
        <w:rPr>
          <w:rFonts w:ascii="Rubik" w:hAnsi="Rubik" w:cs="Rubik"/>
          <w:sz w:val="24"/>
          <w:szCs w:val="24"/>
        </w:rPr>
        <w:t>content of this</w:t>
      </w:r>
      <w:r w:rsidR="00CF46EE">
        <w:rPr>
          <w:rFonts w:ascii="Rubik" w:hAnsi="Rubik" w:cs="Rubik"/>
          <w:sz w:val="24"/>
          <w:szCs w:val="24"/>
        </w:rPr>
        <w:t xml:space="preserve"> can be found </w:t>
      </w:r>
      <w:hyperlink r:id="rId12" w:history="1">
        <w:r w:rsidR="00CF46EE" w:rsidRPr="00883D2A">
          <w:rPr>
            <w:rStyle w:val="Hyperlink"/>
            <w:rFonts w:ascii="Rubik" w:hAnsi="Rubik" w:cs="Rubik"/>
            <w:sz w:val="24"/>
            <w:szCs w:val="24"/>
          </w:rPr>
          <w:t>via the APPG webpage</w:t>
        </w:r>
      </w:hyperlink>
      <w:r w:rsidR="00CF46EE">
        <w:rPr>
          <w:rFonts w:ascii="Rubik" w:hAnsi="Rubik" w:cs="Rubik"/>
          <w:sz w:val="24"/>
          <w:szCs w:val="24"/>
        </w:rPr>
        <w:t>.</w:t>
      </w:r>
    </w:p>
    <w:p w14:paraId="29A7DCE1" w14:textId="4352D23C" w:rsidR="006E4649" w:rsidRPr="00D54F69" w:rsidRDefault="00FE552C" w:rsidP="009B4978">
      <w:pPr>
        <w:pStyle w:val="ListParagraph"/>
        <w:numPr>
          <w:ilvl w:val="0"/>
          <w:numId w:val="16"/>
        </w:numPr>
        <w:rPr>
          <w:rFonts w:ascii="Rubik" w:hAnsi="Rubik" w:cs="Rubik"/>
          <w:b/>
          <w:bCs/>
          <w:sz w:val="24"/>
          <w:szCs w:val="24"/>
        </w:rPr>
      </w:pPr>
      <w:r w:rsidRPr="00E12DFF">
        <w:rPr>
          <w:rFonts w:ascii="Rubik" w:hAnsi="Rubik" w:cs="Rubik"/>
          <w:b/>
          <w:bCs/>
          <w:sz w:val="24"/>
          <w:szCs w:val="24"/>
        </w:rPr>
        <w:t>Paul Blomfield MP</w:t>
      </w:r>
      <w:r w:rsidRPr="00D54F69">
        <w:rPr>
          <w:rFonts w:ascii="Rubik" w:hAnsi="Rubik" w:cs="Rubik"/>
          <w:sz w:val="24"/>
          <w:szCs w:val="24"/>
        </w:rPr>
        <w:t xml:space="preserve"> then introduced </w:t>
      </w:r>
      <w:r w:rsidR="00D54F69" w:rsidRPr="00D54F69">
        <w:rPr>
          <w:rFonts w:ascii="Rubik" w:hAnsi="Rubik" w:cs="Rubik"/>
          <w:sz w:val="24"/>
          <w:szCs w:val="24"/>
        </w:rPr>
        <w:t xml:space="preserve">Dr Chloe Alexander, </w:t>
      </w:r>
      <w:r w:rsidR="006E3A09" w:rsidRPr="00D54F69">
        <w:rPr>
          <w:rFonts w:ascii="Rubik" w:hAnsi="Rubik" w:cs="Rubik"/>
          <w:sz w:val="24"/>
          <w:szCs w:val="24"/>
        </w:rPr>
        <w:t>Research Fellow</w:t>
      </w:r>
      <w:r w:rsidR="00D54F69">
        <w:rPr>
          <w:rFonts w:ascii="Rubik" w:hAnsi="Rubik" w:cs="Rubik"/>
          <w:sz w:val="24"/>
          <w:szCs w:val="24"/>
        </w:rPr>
        <w:t xml:space="preserve"> at the </w:t>
      </w:r>
      <w:r w:rsidR="006E3A09" w:rsidRPr="00D54F69">
        <w:rPr>
          <w:rFonts w:ascii="Rubik" w:hAnsi="Rubik" w:cs="Rubik"/>
          <w:sz w:val="24"/>
          <w:szCs w:val="24"/>
        </w:rPr>
        <w:t>Centre for Care - University of Birmingham</w:t>
      </w:r>
      <w:r w:rsidR="00D54F69">
        <w:rPr>
          <w:rFonts w:ascii="Rubik" w:hAnsi="Rubik" w:cs="Rubik"/>
          <w:sz w:val="24"/>
          <w:szCs w:val="24"/>
        </w:rPr>
        <w:t>, to provide her perspective.</w:t>
      </w:r>
    </w:p>
    <w:p w14:paraId="1AF45035" w14:textId="77777777" w:rsidR="00F362B1" w:rsidRPr="00F362B1" w:rsidRDefault="00E12DFF" w:rsidP="006E4649">
      <w:pPr>
        <w:pStyle w:val="ListParagraph"/>
        <w:numPr>
          <w:ilvl w:val="0"/>
          <w:numId w:val="16"/>
        </w:numPr>
        <w:rPr>
          <w:rFonts w:ascii="Rubik" w:hAnsi="Rubik" w:cs="Rubik"/>
          <w:b/>
          <w:bCs/>
          <w:sz w:val="24"/>
          <w:szCs w:val="24"/>
        </w:rPr>
      </w:pPr>
      <w:r>
        <w:rPr>
          <w:rFonts w:ascii="Rubik" w:hAnsi="Rubik" w:cs="Rubik"/>
          <w:b/>
          <w:bCs/>
          <w:sz w:val="24"/>
          <w:szCs w:val="24"/>
        </w:rPr>
        <w:t xml:space="preserve">Chloe Alexander </w:t>
      </w:r>
      <w:r>
        <w:rPr>
          <w:rFonts w:ascii="Rubik" w:hAnsi="Rubik" w:cs="Rubik"/>
          <w:sz w:val="24"/>
          <w:szCs w:val="24"/>
        </w:rPr>
        <w:t>explained how young carers and young adult carers have been her focus for the past ten years.</w:t>
      </w:r>
      <w:r w:rsidR="00D34B22">
        <w:rPr>
          <w:rFonts w:ascii="Rubik" w:hAnsi="Rubik" w:cs="Rubik"/>
          <w:sz w:val="24"/>
          <w:szCs w:val="24"/>
        </w:rPr>
        <w:t xml:space="preserve"> I have been particularly interested in inequalities. I am currently working with a group of young adult carers to understand the strengths and weaknesses of this </w:t>
      </w:r>
      <w:r w:rsidR="00F362B1">
        <w:rPr>
          <w:rFonts w:ascii="Rubik" w:hAnsi="Rubik" w:cs="Rubik"/>
          <w:sz w:val="24"/>
          <w:szCs w:val="24"/>
        </w:rPr>
        <w:t>support.</w:t>
      </w:r>
    </w:p>
    <w:p w14:paraId="4F6D590A" w14:textId="636250E2" w:rsidR="004C508F" w:rsidRPr="003271CA" w:rsidRDefault="00F362B1" w:rsidP="00D911EB">
      <w:pPr>
        <w:pStyle w:val="ListParagraph"/>
        <w:numPr>
          <w:ilvl w:val="0"/>
          <w:numId w:val="16"/>
        </w:numPr>
        <w:rPr>
          <w:rFonts w:ascii="Rubik" w:hAnsi="Rubik" w:cs="Rubik"/>
          <w:b/>
          <w:bCs/>
          <w:sz w:val="24"/>
          <w:szCs w:val="24"/>
        </w:rPr>
      </w:pPr>
      <w:r w:rsidRPr="003271CA">
        <w:rPr>
          <w:rFonts w:ascii="Rubik" w:hAnsi="Rubik" w:cs="Rubik"/>
          <w:sz w:val="24"/>
          <w:szCs w:val="24"/>
        </w:rPr>
        <w:t xml:space="preserve">It is </w:t>
      </w:r>
      <w:r w:rsidR="003049FD" w:rsidRPr="003271CA">
        <w:rPr>
          <w:rFonts w:ascii="Rubik" w:hAnsi="Rubik" w:cs="Rubik"/>
          <w:sz w:val="24"/>
          <w:szCs w:val="24"/>
        </w:rPr>
        <w:t xml:space="preserve">really </w:t>
      </w:r>
      <w:r w:rsidRPr="003271CA">
        <w:rPr>
          <w:rFonts w:ascii="Rubik" w:hAnsi="Rubik" w:cs="Rubik"/>
          <w:sz w:val="24"/>
          <w:szCs w:val="24"/>
        </w:rPr>
        <w:t xml:space="preserve">welcome that the APPG is </w:t>
      </w:r>
      <w:r w:rsidR="003049FD" w:rsidRPr="003271CA">
        <w:rPr>
          <w:rFonts w:ascii="Rubik" w:hAnsi="Rubik" w:cs="Rubik"/>
          <w:sz w:val="24"/>
          <w:szCs w:val="24"/>
        </w:rPr>
        <w:t>reviewing</w:t>
      </w:r>
      <w:r w:rsidRPr="003271CA">
        <w:rPr>
          <w:rFonts w:ascii="Rubik" w:hAnsi="Rubik" w:cs="Rubik"/>
          <w:sz w:val="24"/>
          <w:szCs w:val="24"/>
        </w:rPr>
        <w:t xml:space="preserve"> the impact of these important pieces of legislation.</w:t>
      </w:r>
      <w:r w:rsidR="003049FD" w:rsidRPr="003271CA">
        <w:rPr>
          <w:rFonts w:ascii="Rubik" w:hAnsi="Rubik" w:cs="Rubik"/>
          <w:sz w:val="24"/>
          <w:szCs w:val="24"/>
        </w:rPr>
        <w:t xml:space="preserve"> In my work it does appear that families </w:t>
      </w:r>
      <w:r w:rsidR="004C508F" w:rsidRPr="003271CA">
        <w:rPr>
          <w:rFonts w:ascii="Rubik" w:hAnsi="Rubik" w:cs="Rubik"/>
          <w:sz w:val="24"/>
          <w:szCs w:val="24"/>
        </w:rPr>
        <w:t>receiving assessments a</w:t>
      </w:r>
      <w:r w:rsidR="003049FD" w:rsidRPr="003271CA">
        <w:rPr>
          <w:rFonts w:ascii="Rubik" w:hAnsi="Rubik" w:cs="Rubik"/>
          <w:sz w:val="24"/>
          <w:szCs w:val="24"/>
        </w:rPr>
        <w:t>re seeing the benefits of these legislation.</w:t>
      </w:r>
      <w:r w:rsidR="004C508F" w:rsidRPr="003271CA">
        <w:rPr>
          <w:rFonts w:ascii="Rubik" w:hAnsi="Rubik" w:cs="Rubik"/>
          <w:sz w:val="24"/>
          <w:szCs w:val="24"/>
        </w:rPr>
        <w:t xml:space="preserve"> It is linking them into important support</w:t>
      </w:r>
      <w:r w:rsidR="003271CA" w:rsidRPr="003271CA">
        <w:rPr>
          <w:rFonts w:ascii="Rubik" w:hAnsi="Rubik" w:cs="Rubik"/>
          <w:sz w:val="24"/>
          <w:szCs w:val="24"/>
        </w:rPr>
        <w:t>.</w:t>
      </w:r>
      <w:r w:rsidR="003271CA">
        <w:rPr>
          <w:rFonts w:ascii="Rubik" w:hAnsi="Rubik" w:cs="Rubik"/>
          <w:sz w:val="24"/>
          <w:szCs w:val="24"/>
        </w:rPr>
        <w:t xml:space="preserve"> </w:t>
      </w:r>
      <w:r w:rsidR="004C508F" w:rsidRPr="003271CA">
        <w:rPr>
          <w:rFonts w:ascii="Rubik" w:hAnsi="Rubik" w:cs="Rubik"/>
          <w:sz w:val="24"/>
          <w:szCs w:val="24"/>
        </w:rPr>
        <w:t xml:space="preserve">It is however </w:t>
      </w:r>
      <w:r w:rsidR="00DF0576" w:rsidRPr="003271CA">
        <w:rPr>
          <w:rFonts w:ascii="Rubik" w:hAnsi="Rubik" w:cs="Rubik"/>
          <w:sz w:val="24"/>
          <w:szCs w:val="24"/>
        </w:rPr>
        <w:t>widely acknowledged</w:t>
      </w:r>
      <w:r w:rsidR="004C508F" w:rsidRPr="003271CA">
        <w:rPr>
          <w:rFonts w:ascii="Rubik" w:hAnsi="Rubik" w:cs="Rubik"/>
          <w:sz w:val="24"/>
          <w:szCs w:val="24"/>
        </w:rPr>
        <w:t xml:space="preserve"> that the majority of young carers are not receiving assessments.</w:t>
      </w:r>
      <w:r w:rsidR="00DF0576" w:rsidRPr="003271CA">
        <w:rPr>
          <w:rFonts w:ascii="Rubik" w:hAnsi="Rubik" w:cs="Rubik"/>
          <w:sz w:val="24"/>
          <w:szCs w:val="24"/>
        </w:rPr>
        <w:t xml:space="preserve"> We lack monitoring data to know how many young carers and young adult carers are being raised.</w:t>
      </w:r>
    </w:p>
    <w:p w14:paraId="1C8F2305" w14:textId="0D1A4780" w:rsidR="006D7D91" w:rsidRPr="001152DE" w:rsidRDefault="003271CA" w:rsidP="00B714AC">
      <w:pPr>
        <w:pStyle w:val="ListParagraph"/>
        <w:numPr>
          <w:ilvl w:val="0"/>
          <w:numId w:val="16"/>
        </w:numPr>
        <w:rPr>
          <w:rFonts w:ascii="Rubik" w:hAnsi="Rubik" w:cs="Rubik"/>
          <w:b/>
          <w:bCs/>
          <w:sz w:val="24"/>
          <w:szCs w:val="24"/>
        </w:rPr>
      </w:pPr>
      <w:r w:rsidRPr="003271CA">
        <w:rPr>
          <w:rFonts w:ascii="Rubik" w:hAnsi="Rubik" w:cs="Rubik"/>
          <w:sz w:val="24"/>
          <w:szCs w:val="24"/>
        </w:rPr>
        <w:t>Along these positive impacts, a</w:t>
      </w:r>
      <w:r w:rsidR="00DF0576" w:rsidRPr="003271CA">
        <w:rPr>
          <w:rFonts w:ascii="Rubik" w:hAnsi="Rubik" w:cs="Rubik"/>
          <w:sz w:val="24"/>
          <w:szCs w:val="24"/>
        </w:rPr>
        <w:t xml:space="preserve"> concern I did want to highlight </w:t>
      </w:r>
      <w:r w:rsidRPr="003271CA">
        <w:rPr>
          <w:rFonts w:ascii="Rubik" w:hAnsi="Rubik" w:cs="Rubik"/>
          <w:sz w:val="24"/>
          <w:szCs w:val="24"/>
        </w:rPr>
        <w:t xml:space="preserve">is that families are unlikely to get access to social care services, even when their needs have been assessed. There is a </w:t>
      </w:r>
      <w:r>
        <w:rPr>
          <w:rFonts w:ascii="Rubik" w:hAnsi="Rubik" w:cs="Rubik"/>
          <w:sz w:val="24"/>
          <w:szCs w:val="24"/>
        </w:rPr>
        <w:t>l</w:t>
      </w:r>
      <w:r w:rsidR="006D7D91" w:rsidRPr="003271CA">
        <w:rPr>
          <w:rFonts w:ascii="Rubik" w:hAnsi="Rubik" w:cs="Rubik"/>
          <w:sz w:val="24"/>
          <w:szCs w:val="24"/>
        </w:rPr>
        <w:t xml:space="preserve">ack of services </w:t>
      </w:r>
      <w:r>
        <w:rPr>
          <w:rFonts w:ascii="Rubik" w:hAnsi="Rubik" w:cs="Rubik"/>
          <w:sz w:val="24"/>
          <w:szCs w:val="24"/>
        </w:rPr>
        <w:t>which would</w:t>
      </w:r>
      <w:r w:rsidR="006D7D91" w:rsidRPr="003271CA">
        <w:rPr>
          <w:rFonts w:ascii="Rubik" w:hAnsi="Rubik" w:cs="Rubik"/>
          <w:sz w:val="24"/>
          <w:szCs w:val="24"/>
        </w:rPr>
        <w:t xml:space="preserve"> reduce/prevent care being provided</w:t>
      </w:r>
      <w:r>
        <w:rPr>
          <w:rFonts w:ascii="Rubik" w:hAnsi="Rubik" w:cs="Rubik"/>
          <w:sz w:val="24"/>
          <w:szCs w:val="24"/>
        </w:rPr>
        <w:t>, or give them choices.</w:t>
      </w:r>
    </w:p>
    <w:p w14:paraId="698B9FB2" w14:textId="5D1DA383" w:rsidR="001152DE" w:rsidRPr="003271CA" w:rsidRDefault="001152DE" w:rsidP="00B714AC">
      <w:pPr>
        <w:pStyle w:val="ListParagraph"/>
        <w:numPr>
          <w:ilvl w:val="0"/>
          <w:numId w:val="16"/>
        </w:numPr>
        <w:rPr>
          <w:rFonts w:ascii="Rubik" w:hAnsi="Rubik" w:cs="Rubik"/>
          <w:b/>
          <w:bCs/>
          <w:sz w:val="24"/>
          <w:szCs w:val="24"/>
        </w:rPr>
      </w:pPr>
      <w:r>
        <w:rPr>
          <w:rFonts w:ascii="Rubik" w:hAnsi="Rubik" w:cs="Rubik"/>
          <w:sz w:val="24"/>
          <w:szCs w:val="24"/>
        </w:rPr>
        <w:t>The Care Act and Children and Families Act are weak in terms of requiring local authorities</w:t>
      </w:r>
      <w:r w:rsidR="0074466A">
        <w:rPr>
          <w:rFonts w:ascii="Rubik" w:hAnsi="Rubik" w:cs="Rubik"/>
          <w:sz w:val="24"/>
          <w:szCs w:val="24"/>
        </w:rPr>
        <w:t xml:space="preserve"> to do something about the needs there, and the resources are often not there. It is not the norm for these services to be provided by social care on the back of these assessments.</w:t>
      </w:r>
    </w:p>
    <w:p w14:paraId="32612246" w14:textId="7642CE0A" w:rsidR="00345B67" w:rsidRPr="00FE712A" w:rsidRDefault="00345B67" w:rsidP="006E4649">
      <w:pPr>
        <w:pStyle w:val="ListParagraph"/>
        <w:numPr>
          <w:ilvl w:val="0"/>
          <w:numId w:val="16"/>
        </w:numPr>
        <w:rPr>
          <w:rFonts w:ascii="Rubik" w:hAnsi="Rubik" w:cs="Rubik"/>
          <w:b/>
          <w:bCs/>
          <w:sz w:val="24"/>
          <w:szCs w:val="24"/>
        </w:rPr>
      </w:pPr>
      <w:r w:rsidRPr="006746D5">
        <w:rPr>
          <w:rFonts w:ascii="Rubik" w:hAnsi="Rubik" w:cs="Rubik"/>
          <w:sz w:val="24"/>
          <w:szCs w:val="24"/>
        </w:rPr>
        <w:t>If there were</w:t>
      </w:r>
      <w:r w:rsidR="00FE712A">
        <w:rPr>
          <w:rFonts w:ascii="Rubik" w:hAnsi="Rubik" w:cs="Rubik"/>
          <w:sz w:val="24"/>
          <w:szCs w:val="24"/>
        </w:rPr>
        <w:t xml:space="preserve"> stronger</w:t>
      </w:r>
      <w:r w:rsidRPr="006746D5">
        <w:rPr>
          <w:rFonts w:ascii="Rubik" w:hAnsi="Rubik" w:cs="Rubik"/>
          <w:sz w:val="24"/>
          <w:szCs w:val="24"/>
        </w:rPr>
        <w:t xml:space="preserve"> duties to provide services </w:t>
      </w:r>
      <w:r w:rsidR="0074466A">
        <w:rPr>
          <w:rFonts w:ascii="Rubik" w:hAnsi="Rubik" w:cs="Rubik"/>
          <w:sz w:val="24"/>
          <w:szCs w:val="24"/>
        </w:rPr>
        <w:t>it would be really powerful</w:t>
      </w:r>
      <w:r w:rsidR="00FE712A">
        <w:rPr>
          <w:rFonts w:ascii="Rubik" w:hAnsi="Rubik" w:cs="Rubik"/>
          <w:sz w:val="24"/>
          <w:szCs w:val="24"/>
        </w:rPr>
        <w:t xml:space="preserve"> changing the circumstances facing young carers.</w:t>
      </w:r>
    </w:p>
    <w:p w14:paraId="465E22E2" w14:textId="53EEC2BE" w:rsidR="00FE712A" w:rsidRPr="002A17A6" w:rsidRDefault="00FE712A" w:rsidP="006E4649">
      <w:pPr>
        <w:pStyle w:val="ListParagraph"/>
        <w:numPr>
          <w:ilvl w:val="0"/>
          <w:numId w:val="16"/>
        </w:numPr>
        <w:rPr>
          <w:rFonts w:ascii="Rubik" w:hAnsi="Rubik" w:cs="Rubik"/>
          <w:b/>
          <w:bCs/>
          <w:sz w:val="24"/>
          <w:szCs w:val="24"/>
        </w:rPr>
      </w:pPr>
      <w:r>
        <w:rPr>
          <w:rFonts w:ascii="Rubik" w:hAnsi="Rubik" w:cs="Rubik"/>
          <w:sz w:val="24"/>
          <w:szCs w:val="24"/>
        </w:rPr>
        <w:t xml:space="preserve">The legislation doesn’t really address the impact that NHS services have on young carers. If health services are delayed or withheld, this will have a big impact on young carers , particularly as they can’t bring in services </w:t>
      </w:r>
      <w:r>
        <w:rPr>
          <w:rFonts w:ascii="Rubik" w:hAnsi="Rubik" w:cs="Rubik"/>
          <w:sz w:val="24"/>
          <w:szCs w:val="24"/>
        </w:rPr>
        <w:lastRenderedPageBreak/>
        <w:t>themselves, for example from the private sector.</w:t>
      </w:r>
    </w:p>
    <w:p w14:paraId="32DBCEEB" w14:textId="6A60D91F" w:rsidR="002A17A6" w:rsidRPr="006746D5" w:rsidRDefault="004B6CD9" w:rsidP="006E4649">
      <w:pPr>
        <w:pStyle w:val="ListParagraph"/>
        <w:numPr>
          <w:ilvl w:val="0"/>
          <w:numId w:val="16"/>
        </w:numPr>
        <w:rPr>
          <w:rFonts w:ascii="Rubik" w:hAnsi="Rubik" w:cs="Rubik"/>
          <w:b/>
          <w:bCs/>
          <w:sz w:val="24"/>
          <w:szCs w:val="24"/>
        </w:rPr>
      </w:pPr>
      <w:r>
        <w:rPr>
          <w:rFonts w:ascii="Rubik" w:hAnsi="Rubik" w:cs="Rubik"/>
          <w:sz w:val="24"/>
          <w:szCs w:val="24"/>
        </w:rPr>
        <w:t xml:space="preserve">Children and young people depend on these policies being in place within public services to protect their rights as children. Otherwise, it could be argued we are effectively using </w:t>
      </w:r>
      <w:proofErr w:type="spellStart"/>
      <w:r>
        <w:rPr>
          <w:rFonts w:ascii="Rubik" w:hAnsi="Rubik" w:cs="Rubik"/>
          <w:sz w:val="24"/>
          <w:szCs w:val="24"/>
        </w:rPr>
        <w:t>childrens’</w:t>
      </w:r>
      <w:proofErr w:type="spellEnd"/>
      <w:r>
        <w:rPr>
          <w:rFonts w:ascii="Rubik" w:hAnsi="Rubik" w:cs="Rubik"/>
          <w:sz w:val="24"/>
          <w:szCs w:val="24"/>
        </w:rPr>
        <w:t xml:space="preserve"> positions in families to fill the gaps in public services.</w:t>
      </w:r>
    </w:p>
    <w:p w14:paraId="186CF3CD" w14:textId="092A9BF7" w:rsidR="00FA1428" w:rsidRPr="007120B2" w:rsidRDefault="004B6CD9" w:rsidP="006E4649">
      <w:pPr>
        <w:pStyle w:val="ListParagraph"/>
        <w:numPr>
          <w:ilvl w:val="0"/>
          <w:numId w:val="16"/>
        </w:numPr>
        <w:rPr>
          <w:rFonts w:ascii="Rubik" w:hAnsi="Rubik" w:cs="Rubik"/>
          <w:b/>
          <w:bCs/>
          <w:sz w:val="24"/>
          <w:szCs w:val="24"/>
        </w:rPr>
      </w:pPr>
      <w:r>
        <w:rPr>
          <w:rFonts w:ascii="Rubik" w:hAnsi="Rubik" w:cs="Rubik"/>
          <w:sz w:val="24"/>
          <w:szCs w:val="24"/>
        </w:rPr>
        <w:t xml:space="preserve">It’s also to consider the </w:t>
      </w:r>
      <w:r w:rsidR="00071440">
        <w:rPr>
          <w:rFonts w:ascii="Rubik" w:hAnsi="Rubik" w:cs="Rubik"/>
          <w:sz w:val="24"/>
          <w:szCs w:val="24"/>
        </w:rPr>
        <w:t>situations of families. It is i</w:t>
      </w:r>
      <w:r w:rsidR="00F73A04" w:rsidRPr="006746D5">
        <w:rPr>
          <w:rFonts w:ascii="Rubik" w:hAnsi="Rubik" w:cs="Rubik"/>
          <w:sz w:val="24"/>
          <w:szCs w:val="24"/>
        </w:rPr>
        <w:t>mportant to consider ethnicity, financial situation</w:t>
      </w:r>
      <w:r w:rsidR="00071440">
        <w:rPr>
          <w:rFonts w:ascii="Rubik" w:hAnsi="Rubik" w:cs="Rubik"/>
          <w:sz w:val="24"/>
          <w:szCs w:val="24"/>
        </w:rPr>
        <w:t>. I have found that families from working class or ethnic minorities have experiences harsher services. In contrast, families from white, middle-class families might experience a more generous intervention.</w:t>
      </w:r>
    </w:p>
    <w:p w14:paraId="03437A3D" w14:textId="3CF5DCDB" w:rsidR="007120B2" w:rsidRPr="006746D5" w:rsidRDefault="007120B2" w:rsidP="006E4649">
      <w:pPr>
        <w:pStyle w:val="ListParagraph"/>
        <w:numPr>
          <w:ilvl w:val="0"/>
          <w:numId w:val="16"/>
        </w:numPr>
        <w:rPr>
          <w:rFonts w:ascii="Rubik" w:hAnsi="Rubik" w:cs="Rubik"/>
          <w:b/>
          <w:bCs/>
          <w:sz w:val="24"/>
          <w:szCs w:val="24"/>
        </w:rPr>
      </w:pPr>
      <w:r>
        <w:rPr>
          <w:rFonts w:ascii="Rubik" w:hAnsi="Rubik" w:cs="Rubik"/>
          <w:sz w:val="24"/>
          <w:szCs w:val="24"/>
        </w:rPr>
        <w:t>I have also seen the impact of in-work poverty and the impact of the welfare system.</w:t>
      </w:r>
    </w:p>
    <w:p w14:paraId="6852850E" w14:textId="40058457" w:rsidR="00FA1428" w:rsidRPr="006746D5" w:rsidRDefault="00FA1428" w:rsidP="006E4649">
      <w:pPr>
        <w:pStyle w:val="ListParagraph"/>
        <w:numPr>
          <w:ilvl w:val="0"/>
          <w:numId w:val="16"/>
        </w:numPr>
        <w:rPr>
          <w:rFonts w:ascii="Rubik" w:hAnsi="Rubik" w:cs="Rubik"/>
          <w:b/>
          <w:bCs/>
          <w:sz w:val="24"/>
          <w:szCs w:val="24"/>
        </w:rPr>
      </w:pPr>
      <w:r w:rsidRPr="006746D5">
        <w:rPr>
          <w:rFonts w:ascii="Rubik" w:hAnsi="Rubik" w:cs="Rubik"/>
          <w:sz w:val="24"/>
          <w:szCs w:val="24"/>
        </w:rPr>
        <w:t>Families that have migrated to UK</w:t>
      </w:r>
      <w:r w:rsidR="007120B2">
        <w:rPr>
          <w:rFonts w:ascii="Rubik" w:hAnsi="Rubik" w:cs="Rubik"/>
          <w:sz w:val="24"/>
          <w:szCs w:val="24"/>
        </w:rPr>
        <w:t>, with no resource to public funds</w:t>
      </w:r>
      <w:r w:rsidRPr="006746D5">
        <w:rPr>
          <w:rFonts w:ascii="Rubik" w:hAnsi="Rubik" w:cs="Rubik"/>
          <w:sz w:val="24"/>
          <w:szCs w:val="24"/>
        </w:rPr>
        <w:t xml:space="preserve"> will be struggling financially</w:t>
      </w:r>
      <w:r w:rsidR="007120B2">
        <w:rPr>
          <w:rFonts w:ascii="Rubik" w:hAnsi="Rubik" w:cs="Rubik"/>
          <w:sz w:val="24"/>
          <w:szCs w:val="24"/>
        </w:rPr>
        <w:t xml:space="preserve"> – young carers in those situations will be struggling even more.</w:t>
      </w:r>
    </w:p>
    <w:p w14:paraId="11077BD2" w14:textId="5E862968" w:rsidR="00E736F5" w:rsidRPr="006746D5" w:rsidRDefault="00FA1428" w:rsidP="006E4649">
      <w:pPr>
        <w:pStyle w:val="ListParagraph"/>
        <w:numPr>
          <w:ilvl w:val="0"/>
          <w:numId w:val="16"/>
        </w:numPr>
        <w:rPr>
          <w:rFonts w:ascii="Rubik" w:hAnsi="Rubik" w:cs="Rubik"/>
          <w:b/>
          <w:bCs/>
          <w:sz w:val="24"/>
          <w:szCs w:val="24"/>
        </w:rPr>
      </w:pPr>
      <w:r w:rsidRPr="006746D5">
        <w:rPr>
          <w:rFonts w:ascii="Rubik" w:hAnsi="Rubik" w:cs="Rubik"/>
          <w:sz w:val="24"/>
          <w:szCs w:val="24"/>
        </w:rPr>
        <w:t>Austerity, cost of living crisis</w:t>
      </w:r>
      <w:r w:rsidR="00E736F5" w:rsidRPr="006746D5">
        <w:rPr>
          <w:rFonts w:ascii="Rubik" w:hAnsi="Rubik" w:cs="Rubik"/>
          <w:sz w:val="24"/>
          <w:szCs w:val="24"/>
        </w:rPr>
        <w:t xml:space="preserve"> and harsh welfare </w:t>
      </w:r>
      <w:r w:rsidR="007120B2">
        <w:rPr>
          <w:rFonts w:ascii="Rubik" w:hAnsi="Rubik" w:cs="Rubik"/>
          <w:sz w:val="24"/>
          <w:szCs w:val="24"/>
        </w:rPr>
        <w:t>regimes are all factors which are impacting the extent to which the legislation is able to benefit these young carers.</w:t>
      </w:r>
      <w:r w:rsidR="00E02FC7">
        <w:rPr>
          <w:rFonts w:ascii="Rubik" w:hAnsi="Rubik" w:cs="Rubik"/>
          <w:sz w:val="24"/>
          <w:szCs w:val="24"/>
        </w:rPr>
        <w:t xml:space="preserve"> They are often cut-off from support.</w:t>
      </w:r>
    </w:p>
    <w:p w14:paraId="0FAB6F9C" w14:textId="77777777" w:rsidR="00BB7710" w:rsidRPr="00BB7710" w:rsidRDefault="00915367" w:rsidP="00BB7710">
      <w:pPr>
        <w:pStyle w:val="ListParagraph"/>
        <w:numPr>
          <w:ilvl w:val="0"/>
          <w:numId w:val="16"/>
        </w:numPr>
        <w:rPr>
          <w:rFonts w:ascii="Rubik" w:hAnsi="Rubik" w:cs="Rubik"/>
          <w:b/>
          <w:bCs/>
          <w:sz w:val="24"/>
          <w:szCs w:val="24"/>
        </w:rPr>
      </w:pPr>
      <w:r>
        <w:rPr>
          <w:rFonts w:ascii="Rubik" w:hAnsi="Rubik" w:cs="Rubik"/>
          <w:sz w:val="24"/>
          <w:szCs w:val="24"/>
        </w:rPr>
        <w:t>In conclusion, l</w:t>
      </w:r>
      <w:r w:rsidR="00E736F5" w:rsidRPr="00E02FC7">
        <w:rPr>
          <w:rFonts w:ascii="Rubik" w:hAnsi="Rubik" w:cs="Rubik"/>
          <w:sz w:val="24"/>
          <w:szCs w:val="24"/>
        </w:rPr>
        <w:t>egislation provides a good framework in many ways,</w:t>
      </w:r>
      <w:r w:rsidR="00E02FC7" w:rsidRPr="00E02FC7">
        <w:rPr>
          <w:rFonts w:ascii="Rubik" w:hAnsi="Rubik" w:cs="Rubik"/>
          <w:sz w:val="24"/>
          <w:szCs w:val="24"/>
        </w:rPr>
        <w:t xml:space="preserve"> it could create significant benefits</w:t>
      </w:r>
      <w:r w:rsidR="00E736F5" w:rsidRPr="00E02FC7">
        <w:rPr>
          <w:rFonts w:ascii="Rubik" w:hAnsi="Rubik" w:cs="Rubik"/>
          <w:sz w:val="24"/>
          <w:szCs w:val="24"/>
        </w:rPr>
        <w:t xml:space="preserve"> if their rights to receive social care support</w:t>
      </w:r>
      <w:r w:rsidR="00E02FC7" w:rsidRPr="00E02FC7">
        <w:rPr>
          <w:rFonts w:ascii="Rubik" w:hAnsi="Rubik" w:cs="Rubik"/>
          <w:sz w:val="24"/>
          <w:szCs w:val="24"/>
        </w:rPr>
        <w:t>. For it to benefit all young carers, more is needed to be done to ensure support reaches them and will require changes in policies.</w:t>
      </w:r>
      <w:r w:rsidR="00E02FC7">
        <w:rPr>
          <w:rFonts w:ascii="Rubik" w:hAnsi="Rubik" w:cs="Rubik"/>
          <w:sz w:val="24"/>
          <w:szCs w:val="24"/>
        </w:rPr>
        <w:t xml:space="preserve"> </w:t>
      </w:r>
      <w:r w:rsidR="00073F1E" w:rsidRPr="00E02FC7">
        <w:rPr>
          <w:rFonts w:ascii="Rubik" w:hAnsi="Rubik" w:cs="Rubik"/>
          <w:sz w:val="24"/>
          <w:szCs w:val="24"/>
        </w:rPr>
        <w:t xml:space="preserve">There could be stronger duties (e.g. duty to receive support, rather than just </w:t>
      </w:r>
      <w:r w:rsidR="00E02FC7">
        <w:rPr>
          <w:rFonts w:ascii="Rubik" w:hAnsi="Rubik" w:cs="Rubik"/>
          <w:sz w:val="24"/>
          <w:szCs w:val="24"/>
        </w:rPr>
        <w:t>an assessment</w:t>
      </w:r>
      <w:r w:rsidR="00171675">
        <w:rPr>
          <w:rFonts w:ascii="Rubik" w:hAnsi="Rubik" w:cs="Rubik"/>
          <w:sz w:val="24"/>
          <w:szCs w:val="24"/>
        </w:rPr>
        <w:t xml:space="preserve"> telling them what the problems are</w:t>
      </w:r>
      <w:r w:rsidR="00E02FC7">
        <w:rPr>
          <w:rFonts w:ascii="Rubik" w:hAnsi="Rubik" w:cs="Rubik"/>
          <w:sz w:val="24"/>
          <w:szCs w:val="24"/>
        </w:rPr>
        <w:t>).</w:t>
      </w:r>
      <w:r w:rsidR="00171675">
        <w:rPr>
          <w:rFonts w:ascii="Rubik" w:hAnsi="Rubik" w:cs="Rubik"/>
          <w:sz w:val="24"/>
          <w:szCs w:val="24"/>
        </w:rPr>
        <w:t xml:space="preserve"> There is a gap in responsibility for the NHS to systemically identify and support young carers. There is a gap in monitoring of how many assessments are being carried out, what support is being provided, and their impact. </w:t>
      </w:r>
    </w:p>
    <w:p w14:paraId="5ED31695" w14:textId="41B8C828" w:rsidR="007D7499" w:rsidRPr="00BB7710" w:rsidRDefault="00BB7710" w:rsidP="00BB7710">
      <w:pPr>
        <w:pStyle w:val="ListParagraph"/>
        <w:numPr>
          <w:ilvl w:val="0"/>
          <w:numId w:val="16"/>
        </w:numPr>
        <w:rPr>
          <w:rFonts w:ascii="Rubik" w:hAnsi="Rubik" w:cs="Rubik"/>
          <w:sz w:val="24"/>
          <w:szCs w:val="24"/>
        </w:rPr>
      </w:pPr>
      <w:r>
        <w:rPr>
          <w:rFonts w:ascii="Rubik" w:hAnsi="Rubik" w:cs="Rubik"/>
          <w:b/>
          <w:bCs/>
          <w:sz w:val="24"/>
          <w:szCs w:val="24"/>
        </w:rPr>
        <w:t xml:space="preserve">Paul Blomfield MP </w:t>
      </w:r>
      <w:r>
        <w:rPr>
          <w:rFonts w:ascii="Rubik" w:hAnsi="Rubik" w:cs="Rubik"/>
          <w:sz w:val="24"/>
          <w:szCs w:val="24"/>
        </w:rPr>
        <w:t xml:space="preserve">thanked Chloe for the range of important issues raised which can be followed up on. He then introduced </w:t>
      </w:r>
      <w:r w:rsidR="00D20C2A" w:rsidRPr="00BB7710">
        <w:rPr>
          <w:rFonts w:ascii="Rubik" w:hAnsi="Rubik" w:cs="Rubik"/>
        </w:rPr>
        <w:t xml:space="preserve">Sharron Smith, </w:t>
      </w:r>
      <w:r w:rsidR="006E3A09" w:rsidRPr="00BB7710">
        <w:rPr>
          <w:rFonts w:ascii="Rubik" w:hAnsi="Rubik" w:cs="Rubik"/>
        </w:rPr>
        <w:t>CEO</w:t>
      </w:r>
      <w:r>
        <w:rPr>
          <w:rFonts w:ascii="Rubik" w:hAnsi="Rubik" w:cs="Rubik"/>
        </w:rPr>
        <w:t xml:space="preserve"> at</w:t>
      </w:r>
      <w:r w:rsidR="006E3A09" w:rsidRPr="00BB7710">
        <w:rPr>
          <w:rFonts w:ascii="Rubik" w:hAnsi="Rubik" w:cs="Rubik"/>
        </w:rPr>
        <w:t xml:space="preserve"> York Carers Centre</w:t>
      </w:r>
      <w:r>
        <w:rPr>
          <w:rFonts w:ascii="Rubik" w:hAnsi="Rubik" w:cs="Rubik"/>
        </w:rPr>
        <w:t xml:space="preserve"> to provide their local perspective.</w:t>
      </w:r>
    </w:p>
    <w:p w14:paraId="1B9F83C8" w14:textId="4AF35388" w:rsidR="00773239" w:rsidRPr="00773239" w:rsidRDefault="00BB7710" w:rsidP="004E4C7D">
      <w:pPr>
        <w:pStyle w:val="ListParagraph"/>
        <w:numPr>
          <w:ilvl w:val="0"/>
          <w:numId w:val="16"/>
        </w:numPr>
        <w:rPr>
          <w:rFonts w:ascii="Rubik" w:hAnsi="Rubik" w:cs="Rubik"/>
          <w:b/>
          <w:bCs/>
          <w:sz w:val="24"/>
          <w:szCs w:val="24"/>
        </w:rPr>
      </w:pPr>
      <w:r w:rsidRPr="00A772B3">
        <w:rPr>
          <w:rFonts w:ascii="Rubik" w:hAnsi="Rubik" w:cs="Rubik"/>
          <w:b/>
          <w:bCs/>
        </w:rPr>
        <w:t>Sharron Smith</w:t>
      </w:r>
      <w:r w:rsidRPr="00A772B3">
        <w:rPr>
          <w:rFonts w:ascii="Rubik" w:hAnsi="Rubik" w:cs="Rubik"/>
        </w:rPr>
        <w:t xml:space="preserve"> </w:t>
      </w:r>
      <w:r w:rsidR="00A772B3" w:rsidRPr="00A772B3">
        <w:rPr>
          <w:rFonts w:ascii="Rubik" w:hAnsi="Rubik" w:cs="Rubik"/>
        </w:rPr>
        <w:t>explained how the legislation</w:t>
      </w:r>
      <w:r w:rsidR="00AC7CD2" w:rsidRPr="00A772B3">
        <w:rPr>
          <w:rFonts w:ascii="Rubik" w:hAnsi="Rubik" w:cs="Rubik"/>
          <w:sz w:val="24"/>
          <w:szCs w:val="24"/>
        </w:rPr>
        <w:t xml:space="preserve"> has had some positive impacts – </w:t>
      </w:r>
      <w:r w:rsidR="00A772B3" w:rsidRPr="00A772B3">
        <w:rPr>
          <w:rFonts w:ascii="Rubik" w:hAnsi="Rubik" w:cs="Rubik"/>
          <w:sz w:val="24"/>
          <w:szCs w:val="24"/>
        </w:rPr>
        <w:t xml:space="preserve">the duty on local authorities </w:t>
      </w:r>
      <w:r w:rsidR="00AC7CD2" w:rsidRPr="00A772B3">
        <w:rPr>
          <w:rFonts w:ascii="Rubik" w:hAnsi="Rubik" w:cs="Rubik"/>
          <w:sz w:val="24"/>
          <w:szCs w:val="24"/>
        </w:rPr>
        <w:t>to protect children from</w:t>
      </w:r>
      <w:r w:rsidR="000D2A4C">
        <w:rPr>
          <w:rFonts w:ascii="Rubik" w:hAnsi="Rubik" w:cs="Rubik"/>
          <w:sz w:val="24"/>
          <w:szCs w:val="24"/>
        </w:rPr>
        <w:t xml:space="preserve"> </w:t>
      </w:r>
      <w:r w:rsidR="00AC7CD2" w:rsidRPr="00A772B3">
        <w:rPr>
          <w:rFonts w:ascii="Rubik" w:hAnsi="Rubik" w:cs="Rubik"/>
          <w:sz w:val="24"/>
          <w:szCs w:val="24"/>
        </w:rPr>
        <w:t>inappropriate/e</w:t>
      </w:r>
      <w:r w:rsidR="00393686" w:rsidRPr="00A772B3">
        <w:rPr>
          <w:rFonts w:ascii="Rubik" w:hAnsi="Rubik" w:cs="Rubik"/>
          <w:sz w:val="24"/>
          <w:szCs w:val="24"/>
        </w:rPr>
        <w:t>x</w:t>
      </w:r>
      <w:r w:rsidR="00AC7CD2" w:rsidRPr="00A772B3">
        <w:rPr>
          <w:rFonts w:ascii="Rubik" w:hAnsi="Rubik" w:cs="Rubik"/>
          <w:sz w:val="24"/>
          <w:szCs w:val="24"/>
        </w:rPr>
        <w:t>cessive care</w:t>
      </w:r>
      <w:r w:rsidR="00A772B3" w:rsidRPr="00A772B3">
        <w:rPr>
          <w:rFonts w:ascii="Rubik" w:hAnsi="Rubik" w:cs="Rubik"/>
          <w:sz w:val="24"/>
          <w:szCs w:val="24"/>
        </w:rPr>
        <w:t xml:space="preserve"> and improve wellbeing.</w:t>
      </w:r>
      <w:r w:rsidR="00A772B3">
        <w:rPr>
          <w:rFonts w:ascii="Rubik" w:hAnsi="Rubik" w:cs="Rubik"/>
          <w:sz w:val="24"/>
          <w:szCs w:val="24"/>
        </w:rPr>
        <w:t xml:space="preserve"> </w:t>
      </w:r>
    </w:p>
    <w:p w14:paraId="2AFB0326" w14:textId="5AE8DFAB" w:rsidR="00AC7CD2" w:rsidRPr="00A772B3" w:rsidRDefault="00A772B3" w:rsidP="004E4C7D">
      <w:pPr>
        <w:pStyle w:val="ListParagraph"/>
        <w:numPr>
          <w:ilvl w:val="0"/>
          <w:numId w:val="16"/>
        </w:numPr>
        <w:rPr>
          <w:rFonts w:ascii="Rubik" w:hAnsi="Rubik" w:cs="Rubik"/>
          <w:b/>
          <w:bCs/>
          <w:sz w:val="24"/>
          <w:szCs w:val="24"/>
        </w:rPr>
      </w:pPr>
      <w:r>
        <w:rPr>
          <w:rFonts w:ascii="Rubik" w:hAnsi="Rubik" w:cs="Rubik"/>
          <w:sz w:val="24"/>
          <w:szCs w:val="24"/>
        </w:rPr>
        <w:t>It h</w:t>
      </w:r>
      <w:r w:rsidR="00AC7CD2" w:rsidRPr="00A772B3">
        <w:rPr>
          <w:rFonts w:ascii="Rubik" w:hAnsi="Rubik" w:cs="Rubik"/>
          <w:sz w:val="24"/>
          <w:szCs w:val="24"/>
        </w:rPr>
        <w:t>as</w:t>
      </w:r>
      <w:r w:rsidR="00773239">
        <w:rPr>
          <w:rFonts w:ascii="Rubik" w:hAnsi="Rubik" w:cs="Rubik"/>
          <w:sz w:val="24"/>
          <w:szCs w:val="24"/>
        </w:rPr>
        <w:t xml:space="preserve"> possibly</w:t>
      </w:r>
      <w:r w:rsidR="00AC7CD2" w:rsidRPr="00A772B3">
        <w:rPr>
          <w:rFonts w:ascii="Rubik" w:hAnsi="Rubik" w:cs="Rubik"/>
          <w:sz w:val="24"/>
          <w:szCs w:val="24"/>
        </w:rPr>
        <w:t xml:space="preserve"> led to improved contracts for young carer services – including </w:t>
      </w:r>
      <w:r w:rsidR="00773239">
        <w:rPr>
          <w:rFonts w:ascii="Rubik" w:hAnsi="Rubik" w:cs="Rubik"/>
          <w:sz w:val="24"/>
          <w:szCs w:val="24"/>
        </w:rPr>
        <w:t>identification and d</w:t>
      </w:r>
      <w:r w:rsidR="00AC7CD2" w:rsidRPr="00A772B3">
        <w:rPr>
          <w:rFonts w:ascii="Rubik" w:hAnsi="Rubik" w:cs="Rubik"/>
          <w:sz w:val="24"/>
          <w:szCs w:val="24"/>
        </w:rPr>
        <w:t>uties to assess</w:t>
      </w:r>
      <w:r w:rsidR="00773239">
        <w:rPr>
          <w:rFonts w:ascii="Rubik" w:hAnsi="Rubik" w:cs="Rubik"/>
          <w:sz w:val="24"/>
          <w:szCs w:val="24"/>
        </w:rPr>
        <w:t>. Initially awareness was greater and early identification – but over time, this has faded somewhat. In some areas, it is just left to the carers services as part of their contract.</w:t>
      </w:r>
    </w:p>
    <w:p w14:paraId="76D1CAD7" w14:textId="12E81C86" w:rsidR="000D2A4C" w:rsidRPr="000D2A4C" w:rsidRDefault="00906506" w:rsidP="000D2A4C">
      <w:pPr>
        <w:pStyle w:val="ListParagraph"/>
        <w:numPr>
          <w:ilvl w:val="0"/>
          <w:numId w:val="16"/>
        </w:numPr>
        <w:rPr>
          <w:rFonts w:ascii="Rubik" w:hAnsi="Rubik" w:cs="Rubik"/>
          <w:b/>
          <w:bCs/>
          <w:sz w:val="24"/>
          <w:szCs w:val="24"/>
        </w:rPr>
      </w:pPr>
      <w:r>
        <w:rPr>
          <w:rFonts w:ascii="Rubik" w:hAnsi="Rubik" w:cs="Rubik"/>
          <w:sz w:val="24"/>
          <w:szCs w:val="24"/>
        </w:rPr>
        <w:t>There is n</w:t>
      </w:r>
      <w:r w:rsidR="000F0DF8" w:rsidRPr="006746D5">
        <w:rPr>
          <w:rFonts w:ascii="Rubik" w:hAnsi="Rubik" w:cs="Rubik"/>
          <w:sz w:val="24"/>
          <w:szCs w:val="24"/>
        </w:rPr>
        <w:t xml:space="preserve">o process to share assessments with local authorities so </w:t>
      </w:r>
      <w:r>
        <w:rPr>
          <w:rFonts w:ascii="Rubik" w:hAnsi="Rubik" w:cs="Rubik"/>
          <w:sz w:val="24"/>
          <w:szCs w:val="24"/>
        </w:rPr>
        <w:t xml:space="preserve">we are often </w:t>
      </w:r>
      <w:r w:rsidR="000F0DF8" w:rsidRPr="006746D5">
        <w:rPr>
          <w:rFonts w:ascii="Rubik" w:hAnsi="Rubik" w:cs="Rubik"/>
          <w:sz w:val="24"/>
          <w:szCs w:val="24"/>
        </w:rPr>
        <w:t xml:space="preserve">left holding cases ourselves and </w:t>
      </w:r>
      <w:r>
        <w:rPr>
          <w:rFonts w:ascii="Rubik" w:hAnsi="Rubik" w:cs="Rubik"/>
          <w:sz w:val="24"/>
          <w:szCs w:val="24"/>
        </w:rPr>
        <w:t xml:space="preserve">trying to </w:t>
      </w:r>
      <w:r w:rsidR="000F0DF8" w:rsidRPr="006746D5">
        <w:rPr>
          <w:rFonts w:ascii="Rubik" w:hAnsi="Rubik" w:cs="Rubik"/>
          <w:sz w:val="24"/>
          <w:szCs w:val="24"/>
        </w:rPr>
        <w:t>fight for services</w:t>
      </w:r>
      <w:r w:rsidR="000D2A4C">
        <w:rPr>
          <w:rFonts w:ascii="Rubik" w:hAnsi="Rubik" w:cs="Rubik"/>
          <w:sz w:val="24"/>
          <w:szCs w:val="24"/>
        </w:rPr>
        <w:t xml:space="preserve">. Assessments also don’t automatically lead to more services, it doesn’t </w:t>
      </w:r>
      <w:r w:rsidR="004A7EA4">
        <w:rPr>
          <w:rFonts w:ascii="Rubik" w:hAnsi="Rubik" w:cs="Rubik"/>
          <w:sz w:val="24"/>
          <w:szCs w:val="24"/>
        </w:rPr>
        <w:t>always lead to more support for the cared-for person</w:t>
      </w:r>
      <w:r w:rsidR="000D2A4C">
        <w:rPr>
          <w:rFonts w:ascii="Rubik" w:hAnsi="Rubik" w:cs="Rubik"/>
          <w:sz w:val="24"/>
          <w:szCs w:val="24"/>
        </w:rPr>
        <w:t>.</w:t>
      </w:r>
    </w:p>
    <w:p w14:paraId="05ECF943" w14:textId="79526478" w:rsidR="00443B3D" w:rsidRPr="006746D5" w:rsidRDefault="004A7EA4" w:rsidP="006E4649">
      <w:pPr>
        <w:pStyle w:val="ListParagraph"/>
        <w:numPr>
          <w:ilvl w:val="0"/>
          <w:numId w:val="16"/>
        </w:numPr>
        <w:rPr>
          <w:rFonts w:ascii="Rubik" w:hAnsi="Rubik" w:cs="Rubik"/>
          <w:b/>
          <w:bCs/>
          <w:sz w:val="24"/>
          <w:szCs w:val="24"/>
        </w:rPr>
      </w:pPr>
      <w:r>
        <w:rPr>
          <w:rFonts w:ascii="Rubik" w:hAnsi="Rubik" w:cs="Rubik"/>
          <w:sz w:val="24"/>
          <w:szCs w:val="24"/>
        </w:rPr>
        <w:t>In our area, t</w:t>
      </w:r>
      <w:r w:rsidR="00443B3D" w:rsidRPr="006746D5">
        <w:rPr>
          <w:rFonts w:ascii="Rubik" w:hAnsi="Rubik" w:cs="Rubik"/>
          <w:sz w:val="24"/>
          <w:szCs w:val="24"/>
        </w:rPr>
        <w:t>ransitions Assessments</w:t>
      </w:r>
      <w:r>
        <w:rPr>
          <w:rFonts w:ascii="Rubik" w:hAnsi="Rubik" w:cs="Rubik"/>
          <w:sz w:val="24"/>
          <w:szCs w:val="24"/>
        </w:rPr>
        <w:t xml:space="preserve"> are</w:t>
      </w:r>
      <w:r w:rsidR="00443B3D" w:rsidRPr="006746D5">
        <w:rPr>
          <w:rFonts w:ascii="Rubik" w:hAnsi="Rubik" w:cs="Rubik"/>
          <w:sz w:val="24"/>
          <w:szCs w:val="24"/>
        </w:rPr>
        <w:t xml:space="preserve"> not really happening</w:t>
      </w:r>
      <w:r>
        <w:rPr>
          <w:rFonts w:ascii="Rubik" w:hAnsi="Rubik" w:cs="Rubik"/>
          <w:sz w:val="24"/>
          <w:szCs w:val="24"/>
        </w:rPr>
        <w:t>, we are not really sure t</w:t>
      </w:r>
      <w:r w:rsidR="00960738">
        <w:rPr>
          <w:rFonts w:ascii="Rubik" w:hAnsi="Rubik" w:cs="Rubik"/>
          <w:sz w:val="24"/>
          <w:szCs w:val="24"/>
        </w:rPr>
        <w:t>hat they are happening. We are</w:t>
      </w:r>
      <w:r w:rsidR="00443B3D" w:rsidRPr="006746D5">
        <w:rPr>
          <w:rFonts w:ascii="Rubik" w:hAnsi="Rubik" w:cs="Rubik"/>
          <w:sz w:val="24"/>
          <w:szCs w:val="24"/>
        </w:rPr>
        <w:t xml:space="preserve"> not contracted to provide them, but not really sure who is. Only recall one conversation in the last ten years about a young carer transitioning</w:t>
      </w:r>
      <w:r w:rsidR="00960738">
        <w:rPr>
          <w:rFonts w:ascii="Rubik" w:hAnsi="Rubik" w:cs="Rubik"/>
          <w:sz w:val="24"/>
          <w:szCs w:val="24"/>
        </w:rPr>
        <w:t xml:space="preserve"> beyond transitions within our services.</w:t>
      </w:r>
    </w:p>
    <w:p w14:paraId="5B541851" w14:textId="6F42DA8B" w:rsidR="00443B3D" w:rsidRPr="006746D5" w:rsidRDefault="00960738" w:rsidP="006E4649">
      <w:pPr>
        <w:pStyle w:val="ListParagraph"/>
        <w:numPr>
          <w:ilvl w:val="0"/>
          <w:numId w:val="16"/>
        </w:numPr>
        <w:rPr>
          <w:rFonts w:ascii="Rubik" w:hAnsi="Rubik" w:cs="Rubik"/>
          <w:b/>
          <w:bCs/>
          <w:sz w:val="24"/>
          <w:szCs w:val="24"/>
        </w:rPr>
      </w:pPr>
      <w:r>
        <w:rPr>
          <w:rFonts w:ascii="Rubik" w:hAnsi="Rubik" w:cs="Rubik"/>
          <w:sz w:val="24"/>
          <w:szCs w:val="24"/>
        </w:rPr>
        <w:t>In regards to a whole-family approach, c</w:t>
      </w:r>
      <w:r w:rsidR="00A62662" w:rsidRPr="006746D5">
        <w:rPr>
          <w:rFonts w:ascii="Rubik" w:hAnsi="Rubik" w:cs="Rubik"/>
          <w:sz w:val="24"/>
          <w:szCs w:val="24"/>
        </w:rPr>
        <w:t>hildren and Adult services don’t</w:t>
      </w:r>
      <w:r w:rsidR="007C5652" w:rsidRPr="006746D5">
        <w:rPr>
          <w:rFonts w:ascii="Rubik" w:hAnsi="Rubik" w:cs="Rubik"/>
          <w:sz w:val="24"/>
          <w:szCs w:val="24"/>
        </w:rPr>
        <w:t xml:space="preserve"> really talk to each other even though they are in the same building.</w:t>
      </w:r>
      <w:r>
        <w:rPr>
          <w:rFonts w:ascii="Rubik" w:hAnsi="Rubik" w:cs="Rubik"/>
          <w:sz w:val="24"/>
          <w:szCs w:val="24"/>
        </w:rPr>
        <w:t xml:space="preserve"> We find </w:t>
      </w:r>
      <w:r>
        <w:rPr>
          <w:rFonts w:ascii="Rubik" w:hAnsi="Rubik" w:cs="Rubik"/>
          <w:sz w:val="24"/>
          <w:szCs w:val="24"/>
        </w:rPr>
        <w:lastRenderedPageBreak/>
        <w:t>that not many adult social care staff are identifying young carers, even when we have delivered trai</w:t>
      </w:r>
      <w:r w:rsidR="004E217C">
        <w:rPr>
          <w:rFonts w:ascii="Rubik" w:hAnsi="Rubik" w:cs="Rubik"/>
          <w:sz w:val="24"/>
          <w:szCs w:val="24"/>
        </w:rPr>
        <w:t>n</w:t>
      </w:r>
      <w:r>
        <w:rPr>
          <w:rFonts w:ascii="Rubik" w:hAnsi="Rubik" w:cs="Rubik"/>
          <w:sz w:val="24"/>
          <w:szCs w:val="24"/>
        </w:rPr>
        <w:t>ing.</w:t>
      </w:r>
    </w:p>
    <w:p w14:paraId="01F087A7" w14:textId="4973693A" w:rsidR="007C5652" w:rsidRDefault="00960738" w:rsidP="006E4649">
      <w:pPr>
        <w:pStyle w:val="ListParagraph"/>
        <w:numPr>
          <w:ilvl w:val="0"/>
          <w:numId w:val="16"/>
        </w:numPr>
        <w:rPr>
          <w:rFonts w:ascii="Rubik" w:hAnsi="Rubik" w:cs="Rubik"/>
          <w:sz w:val="24"/>
          <w:szCs w:val="24"/>
        </w:rPr>
      </w:pPr>
      <w:r w:rsidRPr="00960738">
        <w:rPr>
          <w:rFonts w:ascii="Rubik" w:hAnsi="Rubik" w:cs="Rubik"/>
          <w:sz w:val="24"/>
          <w:szCs w:val="24"/>
        </w:rPr>
        <w:t>Generally</w:t>
      </w:r>
      <w:r>
        <w:rPr>
          <w:rFonts w:ascii="Rubik" w:hAnsi="Rubik" w:cs="Rubik"/>
          <w:sz w:val="24"/>
          <w:szCs w:val="24"/>
        </w:rPr>
        <w:t xml:space="preserve"> what the Acts say</w:t>
      </w:r>
      <w:r w:rsidR="00CD5ACD">
        <w:rPr>
          <w:rFonts w:ascii="Rubik" w:hAnsi="Rubik" w:cs="Rubik"/>
          <w:sz w:val="24"/>
          <w:szCs w:val="24"/>
        </w:rPr>
        <w:t xml:space="preserve"> </w:t>
      </w:r>
      <w:r w:rsidR="004E217C">
        <w:rPr>
          <w:rFonts w:ascii="Rubik" w:hAnsi="Rubik" w:cs="Rubik"/>
          <w:sz w:val="24"/>
          <w:szCs w:val="24"/>
        </w:rPr>
        <w:t xml:space="preserve">is right, but </w:t>
      </w:r>
      <w:r w:rsidR="004F2F6C">
        <w:rPr>
          <w:rFonts w:ascii="Rubik" w:hAnsi="Rubik" w:cs="Rubik"/>
          <w:sz w:val="24"/>
          <w:szCs w:val="24"/>
        </w:rPr>
        <w:t>the issue is with implementation. Still think schools can also do more to be identifying young carers earlier.</w:t>
      </w:r>
    </w:p>
    <w:p w14:paraId="17B0A205" w14:textId="77777777" w:rsidR="004F2F6C" w:rsidRPr="00960738" w:rsidRDefault="004F2F6C" w:rsidP="004F2F6C">
      <w:pPr>
        <w:pStyle w:val="ListParagraph"/>
        <w:ind w:left="360"/>
        <w:rPr>
          <w:rFonts w:ascii="Rubik" w:hAnsi="Rubik" w:cs="Rubik"/>
          <w:sz w:val="24"/>
          <w:szCs w:val="24"/>
        </w:rPr>
      </w:pPr>
    </w:p>
    <w:p w14:paraId="60DD4737" w14:textId="31BA9DF4" w:rsidR="005E78CA" w:rsidRPr="003A6903" w:rsidRDefault="0071742C" w:rsidP="003A6903">
      <w:pPr>
        <w:rPr>
          <w:rFonts w:ascii="Rubik" w:hAnsi="Rubik" w:cs="Rubik"/>
          <w:b/>
          <w:bCs/>
        </w:rPr>
      </w:pPr>
      <w:r w:rsidRPr="003A6903">
        <w:rPr>
          <w:rFonts w:ascii="Rubik" w:hAnsi="Rubik" w:cs="Rubik"/>
          <w:b/>
          <w:bCs/>
        </w:rPr>
        <w:t>Questions</w:t>
      </w:r>
      <w:r w:rsidR="003A6903">
        <w:rPr>
          <w:rFonts w:ascii="Rubik" w:hAnsi="Rubik" w:cs="Rubik"/>
          <w:b/>
          <w:bCs/>
        </w:rPr>
        <w:t xml:space="preserve">, </w:t>
      </w:r>
      <w:r w:rsidR="00D65010" w:rsidRPr="003A6903">
        <w:rPr>
          <w:rFonts w:ascii="Rubik" w:hAnsi="Rubik" w:cs="Rubik"/>
          <w:b/>
          <w:bCs/>
        </w:rPr>
        <w:t>comments</w:t>
      </w:r>
      <w:r w:rsidR="003A6903">
        <w:rPr>
          <w:rFonts w:ascii="Rubik" w:hAnsi="Rubik" w:cs="Rubik"/>
          <w:b/>
          <w:bCs/>
        </w:rPr>
        <w:t xml:space="preserve"> and reflections</w:t>
      </w:r>
      <w:r w:rsidRPr="003A6903">
        <w:rPr>
          <w:rFonts w:ascii="Rubik" w:hAnsi="Rubik" w:cs="Rubik"/>
          <w:b/>
          <w:bCs/>
        </w:rPr>
        <w:br/>
      </w:r>
    </w:p>
    <w:p w14:paraId="798A65D7" w14:textId="03EAD799" w:rsidR="003A6752" w:rsidRPr="003A6903" w:rsidRDefault="003A6752" w:rsidP="003A6903">
      <w:pPr>
        <w:pStyle w:val="ListParagraph"/>
        <w:numPr>
          <w:ilvl w:val="0"/>
          <w:numId w:val="16"/>
        </w:numPr>
        <w:rPr>
          <w:rFonts w:ascii="Rubik" w:hAnsi="Rubik" w:cs="Rubik"/>
          <w:sz w:val="24"/>
          <w:szCs w:val="24"/>
        </w:rPr>
      </w:pPr>
      <w:r w:rsidRPr="003A6903">
        <w:rPr>
          <w:rFonts w:ascii="Rubik" w:hAnsi="Rubik" w:cs="Rubik"/>
          <w:b/>
          <w:bCs/>
          <w:sz w:val="24"/>
          <w:szCs w:val="24"/>
        </w:rPr>
        <w:t>Lord Young</w:t>
      </w:r>
      <w:r w:rsidR="003A6903">
        <w:rPr>
          <w:rFonts w:ascii="Rubik" w:hAnsi="Rubik" w:cs="Rubik"/>
          <w:sz w:val="24"/>
          <w:szCs w:val="24"/>
        </w:rPr>
        <w:t xml:space="preserve"> </w:t>
      </w:r>
      <w:r w:rsidR="003A6903" w:rsidRPr="003A6903">
        <w:rPr>
          <w:rFonts w:ascii="Rubik" w:hAnsi="Rubik" w:cs="Rubik"/>
          <w:b/>
          <w:bCs/>
          <w:sz w:val="24"/>
          <w:szCs w:val="24"/>
        </w:rPr>
        <w:t>of Cookham</w:t>
      </w:r>
      <w:r w:rsidRPr="006746D5">
        <w:rPr>
          <w:rFonts w:ascii="Rubik" w:hAnsi="Rubik" w:cs="Rubik"/>
          <w:sz w:val="24"/>
          <w:szCs w:val="24"/>
        </w:rPr>
        <w:t xml:space="preserve"> – </w:t>
      </w:r>
      <w:r w:rsidR="003A6903">
        <w:rPr>
          <w:rFonts w:ascii="Rubik" w:hAnsi="Rubik" w:cs="Rubik"/>
          <w:sz w:val="24"/>
          <w:szCs w:val="24"/>
        </w:rPr>
        <w:t>said that the presentations were really interesting. What r</w:t>
      </w:r>
      <w:r w:rsidRPr="006746D5">
        <w:rPr>
          <w:rFonts w:ascii="Rubik" w:hAnsi="Rubik" w:cs="Rubik"/>
          <w:sz w:val="24"/>
          <w:szCs w:val="24"/>
        </w:rPr>
        <w:t>eally struck</w:t>
      </w:r>
      <w:r w:rsidR="003A6903">
        <w:rPr>
          <w:rFonts w:ascii="Rubik" w:hAnsi="Rubik" w:cs="Rubik"/>
          <w:sz w:val="24"/>
          <w:szCs w:val="24"/>
        </w:rPr>
        <w:t xml:space="preserve"> and worried him was that</w:t>
      </w:r>
      <w:r w:rsidRPr="006746D5">
        <w:rPr>
          <w:rFonts w:ascii="Rubik" w:hAnsi="Rubik" w:cs="Rubik"/>
          <w:sz w:val="24"/>
          <w:szCs w:val="24"/>
        </w:rPr>
        <w:t xml:space="preserve"> families from a lower income </w:t>
      </w:r>
      <w:r w:rsidR="00D74FA2" w:rsidRPr="006746D5">
        <w:rPr>
          <w:rFonts w:ascii="Rubik" w:hAnsi="Rubik" w:cs="Rubik"/>
          <w:sz w:val="24"/>
          <w:szCs w:val="24"/>
        </w:rPr>
        <w:t xml:space="preserve">background, or ethnic minority communities receive a worse quality of services. </w:t>
      </w:r>
      <w:r w:rsidR="003A6903">
        <w:rPr>
          <w:rFonts w:ascii="Rubik" w:hAnsi="Rubik" w:cs="Rubik"/>
          <w:sz w:val="24"/>
          <w:szCs w:val="24"/>
        </w:rPr>
        <w:t>It was really worrying to hear this in relation to children’s services</w:t>
      </w:r>
      <w:r w:rsidR="003A6903" w:rsidRPr="003A6903">
        <w:rPr>
          <w:rFonts w:ascii="Rubik" w:hAnsi="Rubik" w:cs="Rubik"/>
        </w:rPr>
        <w:t>.</w:t>
      </w:r>
      <w:r w:rsidR="003A6903">
        <w:rPr>
          <w:rFonts w:ascii="Rubik" w:hAnsi="Rubik" w:cs="Rubik"/>
        </w:rPr>
        <w:t xml:space="preserve"> Is this one particular department</w:t>
      </w:r>
      <w:r w:rsidR="00F945A4">
        <w:rPr>
          <w:rFonts w:ascii="Rubik" w:hAnsi="Rubik" w:cs="Rubik"/>
        </w:rPr>
        <w:t>?</w:t>
      </w:r>
      <w:r w:rsidR="003A6903">
        <w:rPr>
          <w:rFonts w:ascii="Rubik" w:hAnsi="Rubik" w:cs="Rubik"/>
        </w:rPr>
        <w:t xml:space="preserve"> </w:t>
      </w:r>
      <w:r w:rsidR="00D74FA2" w:rsidRPr="003A6903">
        <w:rPr>
          <w:rFonts w:ascii="Rubik" w:hAnsi="Rubik" w:cs="Rubik"/>
        </w:rPr>
        <w:t xml:space="preserve">Are there people from </w:t>
      </w:r>
      <w:r w:rsidR="00F945A4">
        <w:rPr>
          <w:rFonts w:ascii="Rubik" w:hAnsi="Rubik" w:cs="Rubik"/>
        </w:rPr>
        <w:t>different communities working with young carers</w:t>
      </w:r>
      <w:r w:rsidR="00D74FA2" w:rsidRPr="003A6903">
        <w:rPr>
          <w:rFonts w:ascii="Rubik" w:hAnsi="Rubik" w:cs="Rubik"/>
        </w:rPr>
        <w:t xml:space="preserve"> which may help to </w:t>
      </w:r>
      <w:r w:rsidR="00F945A4">
        <w:rPr>
          <w:rFonts w:ascii="Rubik" w:hAnsi="Rubik" w:cs="Rubik"/>
        </w:rPr>
        <w:t>mitigate?</w:t>
      </w:r>
    </w:p>
    <w:p w14:paraId="58CBAF79" w14:textId="7025036A" w:rsidR="008674E3" w:rsidRPr="006746D5" w:rsidRDefault="00D74FA2" w:rsidP="008674E3">
      <w:pPr>
        <w:pStyle w:val="ListParagraph"/>
        <w:numPr>
          <w:ilvl w:val="0"/>
          <w:numId w:val="16"/>
        </w:numPr>
        <w:rPr>
          <w:rFonts w:ascii="Rubik" w:hAnsi="Rubik" w:cs="Rubik"/>
          <w:sz w:val="24"/>
          <w:szCs w:val="24"/>
        </w:rPr>
      </w:pPr>
      <w:r w:rsidRPr="006746D5">
        <w:rPr>
          <w:rFonts w:ascii="Rubik" w:hAnsi="Rubik" w:cs="Rubik"/>
          <w:b/>
          <w:bCs/>
          <w:sz w:val="24"/>
          <w:szCs w:val="24"/>
        </w:rPr>
        <w:t xml:space="preserve">Chloe Alexander </w:t>
      </w:r>
      <w:r w:rsidR="008674E3" w:rsidRPr="006746D5">
        <w:rPr>
          <w:rFonts w:ascii="Rubik" w:hAnsi="Rubik" w:cs="Rubik"/>
          <w:sz w:val="24"/>
          <w:szCs w:val="24"/>
        </w:rPr>
        <w:t>–</w:t>
      </w:r>
      <w:r w:rsidRPr="006746D5">
        <w:rPr>
          <w:rFonts w:ascii="Rubik" w:hAnsi="Rubik" w:cs="Rubik"/>
          <w:sz w:val="24"/>
          <w:szCs w:val="24"/>
        </w:rPr>
        <w:t xml:space="preserve"> </w:t>
      </w:r>
      <w:r w:rsidR="000C647C">
        <w:rPr>
          <w:rFonts w:ascii="Rubik" w:hAnsi="Rubik" w:cs="Rubik"/>
          <w:sz w:val="24"/>
          <w:szCs w:val="24"/>
        </w:rPr>
        <w:t>In my work I was working with a small number of families. In one case, s</w:t>
      </w:r>
      <w:r w:rsidR="008674E3" w:rsidRPr="006746D5">
        <w:rPr>
          <w:rFonts w:ascii="Rubik" w:hAnsi="Rubik" w:cs="Rubik"/>
          <w:sz w:val="24"/>
          <w:szCs w:val="24"/>
        </w:rPr>
        <w:t xml:space="preserve">ocial workers </w:t>
      </w:r>
      <w:r w:rsidR="000C647C">
        <w:rPr>
          <w:rFonts w:ascii="Rubik" w:hAnsi="Rubik" w:cs="Rubik"/>
          <w:sz w:val="24"/>
          <w:szCs w:val="24"/>
        </w:rPr>
        <w:t xml:space="preserve">were </w:t>
      </w:r>
      <w:r w:rsidR="008674E3" w:rsidRPr="006746D5">
        <w:rPr>
          <w:rFonts w:ascii="Rubik" w:hAnsi="Rubik" w:cs="Rubik"/>
          <w:sz w:val="24"/>
          <w:szCs w:val="24"/>
        </w:rPr>
        <w:t>more critical of parenting, questioning the culture in the family</w:t>
      </w:r>
      <w:r w:rsidR="000C647C">
        <w:rPr>
          <w:rFonts w:ascii="Rubik" w:hAnsi="Rubik" w:cs="Rubik"/>
          <w:sz w:val="24"/>
          <w:szCs w:val="24"/>
        </w:rPr>
        <w:t xml:space="preserve"> and this tied to stereotypes</w:t>
      </w:r>
      <w:r w:rsidR="008674E3" w:rsidRPr="006746D5">
        <w:rPr>
          <w:rFonts w:ascii="Rubik" w:hAnsi="Rubik" w:cs="Rubik"/>
          <w:sz w:val="24"/>
          <w:szCs w:val="24"/>
        </w:rPr>
        <w:t>.</w:t>
      </w:r>
      <w:r w:rsidR="000C647C">
        <w:rPr>
          <w:rFonts w:ascii="Rubik" w:hAnsi="Rubik" w:cs="Rubik"/>
          <w:sz w:val="24"/>
          <w:szCs w:val="24"/>
        </w:rPr>
        <w:t xml:space="preserve"> In another case,</w:t>
      </w:r>
      <w:r w:rsidR="00C4096A">
        <w:rPr>
          <w:rFonts w:ascii="Rubik" w:hAnsi="Rubik" w:cs="Rubik"/>
          <w:sz w:val="24"/>
          <w:szCs w:val="24"/>
        </w:rPr>
        <w:t xml:space="preserve"> for a w</w:t>
      </w:r>
      <w:r w:rsidR="008674E3" w:rsidRPr="006746D5">
        <w:rPr>
          <w:rFonts w:ascii="Rubik" w:hAnsi="Rubik" w:cs="Rubik"/>
          <w:sz w:val="24"/>
          <w:szCs w:val="24"/>
        </w:rPr>
        <w:t>orking class family, polic</w:t>
      </w:r>
      <w:r w:rsidR="00C4096A">
        <w:rPr>
          <w:rFonts w:ascii="Rubik" w:hAnsi="Rubik" w:cs="Rubik"/>
          <w:sz w:val="24"/>
          <w:szCs w:val="24"/>
        </w:rPr>
        <w:t>e were helpful, but</w:t>
      </w:r>
      <w:r w:rsidR="008674E3" w:rsidRPr="006746D5">
        <w:rPr>
          <w:rFonts w:ascii="Rubik" w:hAnsi="Rubik" w:cs="Rubik"/>
          <w:sz w:val="24"/>
          <w:szCs w:val="24"/>
        </w:rPr>
        <w:t xml:space="preserve"> were much more involved</w:t>
      </w:r>
      <w:r w:rsidR="00C4096A">
        <w:rPr>
          <w:rFonts w:ascii="Rubik" w:hAnsi="Rubik" w:cs="Rubik"/>
          <w:sz w:val="24"/>
          <w:szCs w:val="24"/>
        </w:rPr>
        <w:t xml:space="preserve"> than other families would experience</w:t>
      </w:r>
      <w:r w:rsidR="007124D4" w:rsidRPr="006746D5">
        <w:rPr>
          <w:rFonts w:ascii="Rubik" w:hAnsi="Rubik" w:cs="Rubik"/>
          <w:sz w:val="24"/>
          <w:szCs w:val="24"/>
        </w:rPr>
        <w:t xml:space="preserve">. Families put under more scrutiny compared to other families. </w:t>
      </w:r>
      <w:r w:rsidR="00C4096A">
        <w:rPr>
          <w:rFonts w:ascii="Rubik" w:hAnsi="Rubik" w:cs="Rubik"/>
          <w:sz w:val="24"/>
          <w:szCs w:val="24"/>
        </w:rPr>
        <w:t xml:space="preserve">Some families found they were </w:t>
      </w:r>
      <w:proofErr w:type="spellStart"/>
      <w:r w:rsidR="00C4096A">
        <w:rPr>
          <w:rFonts w:ascii="Rubik" w:hAnsi="Rubik" w:cs="Rubik"/>
          <w:sz w:val="24"/>
          <w:szCs w:val="24"/>
        </w:rPr>
        <w:t>critici</w:t>
      </w:r>
      <w:r w:rsidR="003900D2">
        <w:rPr>
          <w:rFonts w:ascii="Rubik" w:hAnsi="Rubik" w:cs="Rubik"/>
          <w:sz w:val="24"/>
          <w:szCs w:val="24"/>
        </w:rPr>
        <w:t>s</w:t>
      </w:r>
      <w:r w:rsidR="00C4096A">
        <w:rPr>
          <w:rFonts w:ascii="Rubik" w:hAnsi="Rubik" w:cs="Rubik"/>
          <w:sz w:val="24"/>
          <w:szCs w:val="24"/>
        </w:rPr>
        <w:t>ed</w:t>
      </w:r>
      <w:proofErr w:type="spellEnd"/>
      <w:r w:rsidR="00C4096A">
        <w:rPr>
          <w:rFonts w:ascii="Rubik" w:hAnsi="Rubik" w:cs="Rubik"/>
          <w:sz w:val="24"/>
          <w:szCs w:val="24"/>
        </w:rPr>
        <w:t xml:space="preserve"> much more readily.</w:t>
      </w:r>
    </w:p>
    <w:p w14:paraId="6C348F15" w14:textId="59853014" w:rsidR="004659E6" w:rsidRPr="006746D5" w:rsidRDefault="004659E6" w:rsidP="008674E3">
      <w:pPr>
        <w:pStyle w:val="ListParagraph"/>
        <w:numPr>
          <w:ilvl w:val="0"/>
          <w:numId w:val="16"/>
        </w:numPr>
        <w:rPr>
          <w:rFonts w:ascii="Rubik" w:hAnsi="Rubik" w:cs="Rubik"/>
          <w:sz w:val="24"/>
          <w:szCs w:val="24"/>
          <w:lang w:val="en-GB"/>
        </w:rPr>
      </w:pPr>
      <w:r w:rsidRPr="006746D5">
        <w:rPr>
          <w:rFonts w:ascii="Rubik" w:hAnsi="Rubik" w:cs="Rubik"/>
          <w:b/>
          <w:bCs/>
          <w:sz w:val="24"/>
          <w:szCs w:val="24"/>
          <w:lang w:val="en-GB"/>
        </w:rPr>
        <w:t>Laura Selby</w:t>
      </w:r>
      <w:r w:rsidR="00297565" w:rsidRPr="006746D5">
        <w:rPr>
          <w:rFonts w:ascii="Rubik" w:hAnsi="Rubik" w:cs="Rubik"/>
          <w:b/>
          <w:bCs/>
          <w:sz w:val="24"/>
          <w:szCs w:val="24"/>
          <w:lang w:val="en-GB"/>
        </w:rPr>
        <w:t xml:space="preserve"> (Sheffield Young Carers)</w:t>
      </w:r>
      <w:r w:rsidRPr="006746D5">
        <w:rPr>
          <w:rFonts w:ascii="Rubik" w:hAnsi="Rubik" w:cs="Rubik"/>
          <w:b/>
          <w:bCs/>
          <w:sz w:val="24"/>
          <w:szCs w:val="24"/>
          <w:lang w:val="en-GB"/>
        </w:rPr>
        <w:t xml:space="preserve"> </w:t>
      </w:r>
      <w:r w:rsidRPr="006746D5">
        <w:rPr>
          <w:rFonts w:ascii="Rubik" w:hAnsi="Rubik" w:cs="Rubik"/>
          <w:sz w:val="24"/>
          <w:szCs w:val="24"/>
          <w:lang w:val="en-GB"/>
        </w:rPr>
        <w:t>– One of the challenges</w:t>
      </w:r>
      <w:r w:rsidR="003900D2">
        <w:rPr>
          <w:rFonts w:ascii="Rubik" w:hAnsi="Rubik" w:cs="Rubik"/>
          <w:sz w:val="24"/>
          <w:szCs w:val="24"/>
          <w:lang w:val="en-GB"/>
        </w:rPr>
        <w:t xml:space="preserve"> we see with getting access to services at the moment</w:t>
      </w:r>
      <w:r w:rsidRPr="006746D5">
        <w:rPr>
          <w:rFonts w:ascii="Rubik" w:hAnsi="Rubik" w:cs="Rubik"/>
          <w:sz w:val="24"/>
          <w:szCs w:val="24"/>
          <w:lang w:val="en-GB"/>
        </w:rPr>
        <w:t xml:space="preserve"> is how long people have to wait on the phone</w:t>
      </w:r>
      <w:r w:rsidR="00297565" w:rsidRPr="006746D5">
        <w:rPr>
          <w:rFonts w:ascii="Rubik" w:hAnsi="Rubik" w:cs="Rubik"/>
          <w:sz w:val="24"/>
          <w:szCs w:val="24"/>
          <w:lang w:val="en-GB"/>
        </w:rPr>
        <w:t xml:space="preserve">, and </w:t>
      </w:r>
      <w:r w:rsidR="003900D2">
        <w:rPr>
          <w:rFonts w:ascii="Rubik" w:hAnsi="Rubik" w:cs="Rubik"/>
          <w:sz w:val="24"/>
          <w:szCs w:val="24"/>
          <w:lang w:val="en-GB"/>
        </w:rPr>
        <w:t xml:space="preserve">families feeling able to stay on the line for 1 hour, 2 hours – you have to have the time, the energy, the phone credit - </w:t>
      </w:r>
      <w:r w:rsidR="00297565" w:rsidRPr="006746D5">
        <w:rPr>
          <w:rFonts w:ascii="Rubik" w:hAnsi="Rubik" w:cs="Rubik"/>
          <w:sz w:val="24"/>
          <w:szCs w:val="24"/>
          <w:lang w:val="en-GB"/>
        </w:rPr>
        <w:t xml:space="preserve">the financial cost </w:t>
      </w:r>
      <w:r w:rsidR="003900D2">
        <w:rPr>
          <w:rFonts w:ascii="Rubik" w:hAnsi="Rubik" w:cs="Rubik"/>
          <w:sz w:val="24"/>
          <w:szCs w:val="24"/>
          <w:lang w:val="en-GB"/>
        </w:rPr>
        <w:t xml:space="preserve">is another barrier </w:t>
      </w:r>
      <w:r w:rsidR="00297565" w:rsidRPr="006746D5">
        <w:rPr>
          <w:rFonts w:ascii="Rubik" w:hAnsi="Rubik" w:cs="Rubik"/>
          <w:sz w:val="24"/>
          <w:szCs w:val="24"/>
          <w:lang w:val="en-GB"/>
        </w:rPr>
        <w:t>that can</w:t>
      </w:r>
      <w:r w:rsidR="003900D2">
        <w:rPr>
          <w:rFonts w:ascii="Rubik" w:hAnsi="Rubik" w:cs="Rubik"/>
          <w:sz w:val="24"/>
          <w:szCs w:val="24"/>
          <w:lang w:val="en-GB"/>
        </w:rPr>
        <w:t xml:space="preserve"> be</w:t>
      </w:r>
      <w:r w:rsidR="00297565" w:rsidRPr="006746D5">
        <w:rPr>
          <w:rFonts w:ascii="Rubik" w:hAnsi="Rubik" w:cs="Rubik"/>
          <w:sz w:val="24"/>
          <w:szCs w:val="24"/>
          <w:lang w:val="en-GB"/>
        </w:rPr>
        <w:t xml:space="preserve"> </w:t>
      </w:r>
      <w:r w:rsidR="003900D2">
        <w:rPr>
          <w:rFonts w:ascii="Rubik" w:hAnsi="Rubik" w:cs="Rubik"/>
          <w:sz w:val="24"/>
          <w:szCs w:val="24"/>
          <w:lang w:val="en-GB"/>
        </w:rPr>
        <w:t>encoun</w:t>
      </w:r>
      <w:r w:rsidR="001E35E6">
        <w:rPr>
          <w:rFonts w:ascii="Rubik" w:hAnsi="Rubik" w:cs="Rubik"/>
          <w:sz w:val="24"/>
          <w:szCs w:val="24"/>
          <w:lang w:val="en-GB"/>
        </w:rPr>
        <w:t>ter</w:t>
      </w:r>
      <w:r w:rsidR="00297565" w:rsidRPr="006746D5">
        <w:rPr>
          <w:rFonts w:ascii="Rubik" w:hAnsi="Rubik" w:cs="Rubik"/>
          <w:sz w:val="24"/>
          <w:szCs w:val="24"/>
          <w:lang w:val="en-GB"/>
        </w:rPr>
        <w:t>e</w:t>
      </w:r>
      <w:r w:rsidR="003900D2">
        <w:rPr>
          <w:rFonts w:ascii="Rubik" w:hAnsi="Rubik" w:cs="Rubik"/>
          <w:sz w:val="24"/>
          <w:szCs w:val="24"/>
          <w:lang w:val="en-GB"/>
        </w:rPr>
        <w:t>d</w:t>
      </w:r>
      <w:r w:rsidR="001E35E6">
        <w:rPr>
          <w:rFonts w:ascii="Rubik" w:hAnsi="Rubik" w:cs="Rubik"/>
          <w:sz w:val="24"/>
          <w:szCs w:val="24"/>
          <w:lang w:val="en-GB"/>
        </w:rPr>
        <w:t>, as well as barriers when English is not a first language</w:t>
      </w:r>
      <w:r w:rsidR="00297565" w:rsidRPr="006746D5">
        <w:rPr>
          <w:rFonts w:ascii="Rubik" w:hAnsi="Rubik" w:cs="Rubik"/>
          <w:sz w:val="24"/>
          <w:szCs w:val="24"/>
          <w:lang w:val="en-GB"/>
        </w:rPr>
        <w:t>. Services are so stretched that people who shout the loudest are the ones getting the support</w:t>
      </w:r>
      <w:r w:rsidR="001E35E6">
        <w:rPr>
          <w:rFonts w:ascii="Rubik" w:hAnsi="Rubik" w:cs="Rubik"/>
          <w:sz w:val="24"/>
          <w:szCs w:val="24"/>
          <w:lang w:val="en-GB"/>
        </w:rPr>
        <w:t xml:space="preserve"> if they understand who to speak to</w:t>
      </w:r>
      <w:r w:rsidR="00297565" w:rsidRPr="006746D5">
        <w:rPr>
          <w:rFonts w:ascii="Rubik" w:hAnsi="Rubik" w:cs="Rubik"/>
          <w:sz w:val="24"/>
          <w:szCs w:val="24"/>
          <w:lang w:val="en-GB"/>
        </w:rPr>
        <w:t>.</w:t>
      </w:r>
    </w:p>
    <w:p w14:paraId="1B933B29" w14:textId="5BC10B70" w:rsidR="00297565" w:rsidRPr="006746D5" w:rsidRDefault="00297565" w:rsidP="008674E3">
      <w:pPr>
        <w:pStyle w:val="ListParagraph"/>
        <w:numPr>
          <w:ilvl w:val="0"/>
          <w:numId w:val="16"/>
        </w:numPr>
        <w:rPr>
          <w:rFonts w:ascii="Rubik" w:hAnsi="Rubik" w:cs="Rubik"/>
          <w:sz w:val="24"/>
          <w:szCs w:val="24"/>
          <w:lang w:val="en-GB"/>
        </w:rPr>
      </w:pPr>
      <w:r w:rsidRPr="006746D5">
        <w:rPr>
          <w:rFonts w:ascii="Rubik" w:hAnsi="Rubik" w:cs="Rubik"/>
          <w:b/>
          <w:bCs/>
          <w:sz w:val="24"/>
          <w:szCs w:val="24"/>
          <w:lang w:val="en-GB"/>
        </w:rPr>
        <w:t xml:space="preserve">Liz Twist MP </w:t>
      </w:r>
      <w:r w:rsidR="00071A66" w:rsidRPr="006746D5">
        <w:rPr>
          <w:rFonts w:ascii="Rubik" w:hAnsi="Rubik" w:cs="Rubik"/>
          <w:sz w:val="24"/>
          <w:szCs w:val="24"/>
          <w:lang w:val="en-GB"/>
        </w:rPr>
        <w:t>–</w:t>
      </w:r>
      <w:r w:rsidRPr="006746D5">
        <w:rPr>
          <w:rFonts w:ascii="Rubik" w:hAnsi="Rubik" w:cs="Rubik"/>
          <w:sz w:val="24"/>
          <w:szCs w:val="24"/>
          <w:lang w:val="en-GB"/>
        </w:rPr>
        <w:t xml:space="preserve"> </w:t>
      </w:r>
      <w:r w:rsidR="00C904B6">
        <w:rPr>
          <w:rFonts w:ascii="Rubik" w:hAnsi="Rubik" w:cs="Rubik"/>
          <w:sz w:val="24"/>
          <w:szCs w:val="24"/>
          <w:lang w:val="en-GB"/>
        </w:rPr>
        <w:t>It struck me very much that what we are seeing is d</w:t>
      </w:r>
      <w:r w:rsidR="00071A66" w:rsidRPr="006746D5">
        <w:rPr>
          <w:rFonts w:ascii="Rubik" w:hAnsi="Rubik" w:cs="Rubik"/>
          <w:sz w:val="24"/>
          <w:szCs w:val="24"/>
          <w:lang w:val="en-GB"/>
        </w:rPr>
        <w:t xml:space="preserve">ifferential treatment being pointed out – </w:t>
      </w:r>
      <w:r w:rsidR="00C904B6">
        <w:rPr>
          <w:rFonts w:ascii="Rubik" w:hAnsi="Rubik" w:cs="Rubik"/>
          <w:sz w:val="24"/>
          <w:szCs w:val="24"/>
          <w:lang w:val="en-GB"/>
        </w:rPr>
        <w:t xml:space="preserve">we had some explanation but </w:t>
      </w:r>
      <w:r w:rsidR="00071A66" w:rsidRPr="006746D5">
        <w:rPr>
          <w:rFonts w:ascii="Rubik" w:hAnsi="Rubik" w:cs="Rubik"/>
          <w:sz w:val="24"/>
          <w:szCs w:val="24"/>
          <w:lang w:val="en-GB"/>
        </w:rPr>
        <w:t>this should not be the case</w:t>
      </w:r>
      <w:r w:rsidR="00C904B6">
        <w:rPr>
          <w:rFonts w:ascii="Rubik" w:hAnsi="Rubik" w:cs="Rubik"/>
          <w:sz w:val="24"/>
          <w:szCs w:val="24"/>
          <w:lang w:val="en-GB"/>
        </w:rPr>
        <w:t xml:space="preserve"> – these families have needs which are not being met</w:t>
      </w:r>
      <w:r w:rsidR="00071A66" w:rsidRPr="006746D5">
        <w:rPr>
          <w:rFonts w:ascii="Rubik" w:hAnsi="Rubik" w:cs="Rubik"/>
          <w:sz w:val="24"/>
          <w:szCs w:val="24"/>
          <w:lang w:val="en-GB"/>
        </w:rPr>
        <w:t xml:space="preserve">. </w:t>
      </w:r>
      <w:r w:rsidR="00C904B6">
        <w:rPr>
          <w:rFonts w:ascii="Rubik" w:hAnsi="Rubik" w:cs="Rubik"/>
          <w:sz w:val="24"/>
          <w:szCs w:val="24"/>
          <w:lang w:val="en-GB"/>
        </w:rPr>
        <w:t>I would be keen to look at how we can raise this issue to see i</w:t>
      </w:r>
      <w:r w:rsidR="00114977">
        <w:rPr>
          <w:rFonts w:ascii="Rubik" w:hAnsi="Rubik" w:cs="Rubik"/>
          <w:sz w:val="24"/>
          <w:szCs w:val="24"/>
          <w:lang w:val="en-GB"/>
        </w:rPr>
        <w:t>f</w:t>
      </w:r>
      <w:r w:rsidR="00071A66" w:rsidRPr="006746D5">
        <w:rPr>
          <w:rFonts w:ascii="Rubik" w:hAnsi="Rubik" w:cs="Rubik"/>
          <w:sz w:val="24"/>
          <w:szCs w:val="24"/>
          <w:lang w:val="en-GB"/>
        </w:rPr>
        <w:t xml:space="preserve"> this</w:t>
      </w:r>
      <w:r w:rsidR="00114977">
        <w:rPr>
          <w:rFonts w:ascii="Rubik" w:hAnsi="Rubik" w:cs="Rubik"/>
          <w:sz w:val="24"/>
          <w:szCs w:val="24"/>
          <w:lang w:val="en-GB"/>
        </w:rPr>
        <w:t xml:space="preserve"> is</w:t>
      </w:r>
      <w:r w:rsidR="00071A66" w:rsidRPr="006746D5">
        <w:rPr>
          <w:rFonts w:ascii="Rubik" w:hAnsi="Rubik" w:cs="Rubik"/>
          <w:sz w:val="24"/>
          <w:szCs w:val="24"/>
          <w:lang w:val="en-GB"/>
        </w:rPr>
        <w:t xml:space="preserve"> a universal issue. </w:t>
      </w:r>
    </w:p>
    <w:p w14:paraId="7834060D" w14:textId="586E4EFF" w:rsidR="001423A2" w:rsidRPr="006746D5" w:rsidRDefault="001423A2" w:rsidP="008674E3">
      <w:pPr>
        <w:pStyle w:val="ListParagraph"/>
        <w:numPr>
          <w:ilvl w:val="0"/>
          <w:numId w:val="16"/>
        </w:numPr>
        <w:rPr>
          <w:rFonts w:ascii="Rubik" w:hAnsi="Rubik" w:cs="Rubik"/>
          <w:sz w:val="24"/>
          <w:szCs w:val="24"/>
          <w:lang w:val="en-GB"/>
        </w:rPr>
      </w:pPr>
      <w:r w:rsidRPr="006746D5">
        <w:rPr>
          <w:rFonts w:ascii="Rubik" w:hAnsi="Rubik" w:cs="Rubik"/>
          <w:b/>
          <w:bCs/>
          <w:sz w:val="24"/>
          <w:szCs w:val="24"/>
          <w:lang w:val="en-GB"/>
        </w:rPr>
        <w:t xml:space="preserve">Paul Blomfield </w:t>
      </w:r>
      <w:r w:rsidRPr="00114977">
        <w:rPr>
          <w:rFonts w:ascii="Rubik" w:hAnsi="Rubik" w:cs="Rubik"/>
          <w:b/>
          <w:bCs/>
          <w:sz w:val="24"/>
          <w:szCs w:val="24"/>
          <w:lang w:val="en-GB"/>
        </w:rPr>
        <w:t>MP</w:t>
      </w:r>
      <w:r w:rsidRPr="006746D5">
        <w:rPr>
          <w:rFonts w:ascii="Rubik" w:hAnsi="Rubik" w:cs="Rubik"/>
          <w:sz w:val="24"/>
          <w:szCs w:val="24"/>
          <w:lang w:val="en-GB"/>
        </w:rPr>
        <w:t xml:space="preserve"> – This would be good to follow-up on</w:t>
      </w:r>
      <w:r w:rsidR="00114977">
        <w:rPr>
          <w:rFonts w:ascii="Rubik" w:hAnsi="Rubik" w:cs="Rubik"/>
          <w:sz w:val="24"/>
          <w:szCs w:val="24"/>
          <w:lang w:val="en-GB"/>
        </w:rPr>
        <w:t xml:space="preserve"> to test how wide-spread it is and what we might do about it.</w:t>
      </w:r>
    </w:p>
    <w:p w14:paraId="020CA16F" w14:textId="715E8402" w:rsidR="001423A2" w:rsidRPr="006746D5" w:rsidRDefault="001423A2" w:rsidP="00DC38F5">
      <w:pPr>
        <w:pStyle w:val="ListParagraph"/>
        <w:numPr>
          <w:ilvl w:val="0"/>
          <w:numId w:val="16"/>
        </w:numPr>
        <w:rPr>
          <w:rFonts w:ascii="Rubik" w:hAnsi="Rubik" w:cs="Rubik"/>
          <w:sz w:val="24"/>
          <w:szCs w:val="24"/>
          <w:lang w:val="en-GB"/>
        </w:rPr>
      </w:pPr>
      <w:r w:rsidRPr="006746D5">
        <w:rPr>
          <w:rFonts w:ascii="Rubik" w:hAnsi="Rubik" w:cs="Rubik"/>
          <w:b/>
          <w:bCs/>
          <w:sz w:val="24"/>
          <w:szCs w:val="24"/>
          <w:lang w:val="en-GB"/>
        </w:rPr>
        <w:t xml:space="preserve">John Bangs – </w:t>
      </w:r>
      <w:r w:rsidR="00CE323E">
        <w:rPr>
          <w:rFonts w:ascii="Rubik" w:hAnsi="Rubik" w:cs="Rubik"/>
          <w:sz w:val="24"/>
          <w:szCs w:val="24"/>
          <w:lang w:val="en-GB"/>
        </w:rPr>
        <w:t>One of the things which we are aware of through the Young Carers Alliance network is that t</w:t>
      </w:r>
      <w:r w:rsidRPr="006746D5">
        <w:rPr>
          <w:rFonts w:ascii="Rubik" w:hAnsi="Rubik" w:cs="Rubik"/>
          <w:sz w:val="24"/>
          <w:szCs w:val="24"/>
          <w:lang w:val="en-GB"/>
        </w:rPr>
        <w:t>here is a really variable approach to younger young carers.</w:t>
      </w:r>
      <w:r w:rsidR="00DC38F5" w:rsidRPr="006746D5">
        <w:rPr>
          <w:rFonts w:ascii="Rubik" w:hAnsi="Rubik" w:cs="Rubik"/>
          <w:sz w:val="24"/>
          <w:szCs w:val="24"/>
          <w:lang w:val="en-GB"/>
        </w:rPr>
        <w:t xml:space="preserve"> There is no lower age limit</w:t>
      </w:r>
      <w:r w:rsidR="00252984">
        <w:rPr>
          <w:rFonts w:ascii="Rubik" w:hAnsi="Rubik" w:cs="Rubik"/>
          <w:sz w:val="24"/>
          <w:szCs w:val="24"/>
          <w:lang w:val="en-GB"/>
        </w:rPr>
        <w:t xml:space="preserve"> in terms of the rights in the legislation, or the new rights in the Health and Care Act</w:t>
      </w:r>
      <w:r w:rsidR="00DC38F5" w:rsidRPr="006746D5">
        <w:rPr>
          <w:rFonts w:ascii="Rubik" w:hAnsi="Rubik" w:cs="Rubik"/>
          <w:sz w:val="24"/>
          <w:szCs w:val="24"/>
          <w:lang w:val="en-GB"/>
        </w:rPr>
        <w:t>, but in quite a few parts of the country, there are lower age limits</w:t>
      </w:r>
      <w:r w:rsidR="00252984">
        <w:rPr>
          <w:rFonts w:ascii="Rubik" w:hAnsi="Rubik" w:cs="Rubik"/>
          <w:sz w:val="24"/>
          <w:szCs w:val="24"/>
          <w:lang w:val="en-GB"/>
        </w:rPr>
        <w:t xml:space="preserve">, in quite a number of cases </w:t>
      </w:r>
      <w:r w:rsidR="00DC38F5" w:rsidRPr="006746D5">
        <w:rPr>
          <w:rFonts w:ascii="Rubik" w:hAnsi="Rubik" w:cs="Rubik"/>
          <w:sz w:val="24"/>
          <w:szCs w:val="24"/>
          <w:lang w:val="en-GB"/>
        </w:rPr>
        <w:t xml:space="preserve"> 8 and above.</w:t>
      </w:r>
      <w:r w:rsidR="00252984">
        <w:rPr>
          <w:rFonts w:ascii="Rubik" w:hAnsi="Rubik" w:cs="Rubik"/>
          <w:sz w:val="24"/>
          <w:szCs w:val="24"/>
          <w:lang w:val="en-GB"/>
        </w:rPr>
        <w:t xml:space="preserve"> This is often to do with resources, but a</w:t>
      </w:r>
      <w:r w:rsidR="00676768" w:rsidRPr="006746D5">
        <w:rPr>
          <w:rFonts w:ascii="Rubik" w:hAnsi="Rubik" w:cs="Rubik"/>
          <w:sz w:val="24"/>
          <w:szCs w:val="24"/>
          <w:lang w:val="en-GB"/>
        </w:rPr>
        <w:t>ny local authority who doesn’t have a means to address</w:t>
      </w:r>
      <w:r w:rsidR="00252984">
        <w:rPr>
          <w:rFonts w:ascii="Rubik" w:hAnsi="Rubik" w:cs="Rubik"/>
          <w:sz w:val="24"/>
          <w:szCs w:val="24"/>
          <w:lang w:val="en-GB"/>
        </w:rPr>
        <w:t xml:space="preserve"> the needs of young carer</w:t>
      </w:r>
      <w:r w:rsidR="00676768" w:rsidRPr="006746D5">
        <w:rPr>
          <w:rFonts w:ascii="Rubik" w:hAnsi="Rubik" w:cs="Rubik"/>
          <w:sz w:val="24"/>
          <w:szCs w:val="24"/>
          <w:lang w:val="en-GB"/>
        </w:rPr>
        <w:t xml:space="preserve"> under 8s is at risk of being found to being </w:t>
      </w:r>
      <w:r w:rsidR="00077203">
        <w:rPr>
          <w:rFonts w:ascii="Rubik" w:hAnsi="Rubik" w:cs="Rubik"/>
          <w:sz w:val="24"/>
          <w:szCs w:val="24"/>
          <w:lang w:val="en-GB"/>
        </w:rPr>
        <w:t xml:space="preserve">found to have acted </w:t>
      </w:r>
      <w:r w:rsidR="00ED610C" w:rsidRPr="006746D5">
        <w:rPr>
          <w:rFonts w:ascii="Rubik" w:hAnsi="Rubik" w:cs="Rubik"/>
          <w:sz w:val="24"/>
          <w:szCs w:val="24"/>
          <w:lang w:val="en-GB"/>
        </w:rPr>
        <w:t>unlawful</w:t>
      </w:r>
      <w:r w:rsidR="00077203">
        <w:rPr>
          <w:rFonts w:ascii="Rubik" w:hAnsi="Rubik" w:cs="Rubik"/>
          <w:sz w:val="24"/>
          <w:szCs w:val="24"/>
          <w:lang w:val="en-GB"/>
        </w:rPr>
        <w:t>ly</w:t>
      </w:r>
      <w:r w:rsidR="00ED610C" w:rsidRPr="006746D5">
        <w:rPr>
          <w:rFonts w:ascii="Rubik" w:hAnsi="Rubik" w:cs="Rubik"/>
          <w:sz w:val="24"/>
          <w:szCs w:val="24"/>
          <w:lang w:val="en-GB"/>
        </w:rPr>
        <w:t>.</w:t>
      </w:r>
    </w:p>
    <w:p w14:paraId="7298CB70" w14:textId="66C62895" w:rsidR="00373171" w:rsidRPr="006746D5" w:rsidRDefault="00373171" w:rsidP="00373171">
      <w:pPr>
        <w:pStyle w:val="ListParagraph"/>
        <w:numPr>
          <w:ilvl w:val="0"/>
          <w:numId w:val="16"/>
        </w:numPr>
        <w:rPr>
          <w:rFonts w:ascii="Rubik" w:hAnsi="Rubik" w:cs="Rubik"/>
          <w:sz w:val="24"/>
          <w:szCs w:val="24"/>
          <w:lang w:val="en-GB"/>
        </w:rPr>
      </w:pPr>
      <w:r w:rsidRPr="006746D5">
        <w:rPr>
          <w:rFonts w:ascii="Rubik" w:hAnsi="Rubik" w:cs="Rubik"/>
          <w:b/>
          <w:bCs/>
          <w:sz w:val="24"/>
          <w:szCs w:val="24"/>
          <w:lang w:val="en-GB"/>
        </w:rPr>
        <w:t xml:space="preserve">Helen Leadbitter </w:t>
      </w:r>
      <w:r w:rsidRPr="006746D5">
        <w:rPr>
          <w:rFonts w:ascii="Rubik" w:hAnsi="Rubik" w:cs="Rubik"/>
          <w:sz w:val="24"/>
          <w:szCs w:val="24"/>
          <w:lang w:val="en-GB"/>
        </w:rPr>
        <w:t xml:space="preserve">– </w:t>
      </w:r>
      <w:r w:rsidR="009F408B">
        <w:rPr>
          <w:rFonts w:ascii="Rubik" w:hAnsi="Rubik" w:cs="Rubik"/>
          <w:sz w:val="24"/>
          <w:szCs w:val="24"/>
          <w:lang w:val="en-GB"/>
        </w:rPr>
        <w:t>I wanted to reflect on l</w:t>
      </w:r>
      <w:r w:rsidRPr="006746D5">
        <w:rPr>
          <w:rFonts w:ascii="Rubik" w:hAnsi="Rubik" w:cs="Rubik"/>
          <w:sz w:val="24"/>
          <w:szCs w:val="24"/>
          <w:lang w:val="en-GB"/>
        </w:rPr>
        <w:t>ower income families and ethnic minorities</w:t>
      </w:r>
      <w:r w:rsidR="009F408B">
        <w:rPr>
          <w:rFonts w:ascii="Rubik" w:hAnsi="Rubik" w:cs="Rubik"/>
          <w:sz w:val="24"/>
          <w:szCs w:val="24"/>
          <w:lang w:val="en-GB"/>
        </w:rPr>
        <w:t xml:space="preserve"> – this is absolutely what w</w:t>
      </w:r>
      <w:r w:rsidRPr="006746D5">
        <w:rPr>
          <w:rFonts w:ascii="Rubik" w:hAnsi="Rubik" w:cs="Rubik"/>
          <w:sz w:val="24"/>
          <w:szCs w:val="24"/>
          <w:lang w:val="en-GB"/>
        </w:rPr>
        <w:t xml:space="preserve">e have been seeing </w:t>
      </w:r>
      <w:r w:rsidR="009F408B">
        <w:rPr>
          <w:rFonts w:ascii="Rubik" w:hAnsi="Rubik" w:cs="Rubik"/>
          <w:sz w:val="24"/>
          <w:szCs w:val="24"/>
          <w:lang w:val="en-GB"/>
        </w:rPr>
        <w:t xml:space="preserve">for </w:t>
      </w:r>
      <w:r w:rsidRPr="006746D5">
        <w:rPr>
          <w:rFonts w:ascii="Rubik" w:hAnsi="Rubik" w:cs="Rubik"/>
          <w:sz w:val="24"/>
          <w:szCs w:val="24"/>
          <w:lang w:val="en-GB"/>
        </w:rPr>
        <w:t>many years for lesser response from Children’s Services, because of families not necessarily wanting to engage</w:t>
      </w:r>
      <w:r w:rsidR="009F408B">
        <w:rPr>
          <w:rFonts w:ascii="Rubik" w:hAnsi="Rubik" w:cs="Rubik"/>
          <w:sz w:val="24"/>
          <w:szCs w:val="24"/>
          <w:lang w:val="en-GB"/>
        </w:rPr>
        <w:t xml:space="preserve"> in conversations</w:t>
      </w:r>
      <w:r w:rsidRPr="006746D5">
        <w:rPr>
          <w:rFonts w:ascii="Rubik" w:hAnsi="Rubik" w:cs="Rubik"/>
          <w:sz w:val="24"/>
          <w:szCs w:val="24"/>
          <w:lang w:val="en-GB"/>
        </w:rPr>
        <w:t xml:space="preserve"> with local authority because of concern about impact this might have, or </w:t>
      </w:r>
      <w:r w:rsidR="009F408B">
        <w:rPr>
          <w:rFonts w:ascii="Rubik" w:hAnsi="Rubik" w:cs="Rubik"/>
          <w:sz w:val="24"/>
          <w:szCs w:val="24"/>
          <w:lang w:val="en-GB"/>
        </w:rPr>
        <w:t xml:space="preserve">facing </w:t>
      </w:r>
      <w:r w:rsidRPr="006746D5">
        <w:rPr>
          <w:rFonts w:ascii="Rubik" w:hAnsi="Rubik" w:cs="Rubik"/>
          <w:sz w:val="24"/>
          <w:szCs w:val="24"/>
          <w:lang w:val="en-GB"/>
        </w:rPr>
        <w:t xml:space="preserve">stigma. But also wanted </w:t>
      </w:r>
      <w:r w:rsidRPr="006746D5">
        <w:rPr>
          <w:rFonts w:ascii="Rubik" w:hAnsi="Rubik" w:cs="Rubik"/>
          <w:sz w:val="24"/>
          <w:szCs w:val="24"/>
          <w:lang w:val="en-GB"/>
        </w:rPr>
        <w:lastRenderedPageBreak/>
        <w:t xml:space="preserve">to highlight particular vulnerability of young carers who </w:t>
      </w:r>
      <w:r w:rsidR="009F408B">
        <w:rPr>
          <w:rFonts w:ascii="Rubik" w:hAnsi="Rubik" w:cs="Rubik"/>
          <w:sz w:val="24"/>
          <w:szCs w:val="24"/>
          <w:lang w:val="en-GB"/>
        </w:rPr>
        <w:t xml:space="preserve">are not being recognised as young carers, and who </w:t>
      </w:r>
      <w:r w:rsidRPr="006746D5">
        <w:rPr>
          <w:rFonts w:ascii="Rubik" w:hAnsi="Rubik" w:cs="Rubik"/>
          <w:sz w:val="24"/>
          <w:szCs w:val="24"/>
          <w:lang w:val="en-GB"/>
        </w:rPr>
        <w:t xml:space="preserve">might be in Pupil Referral Units, or home-schooled – which we have </w:t>
      </w:r>
      <w:r w:rsidR="009F408B">
        <w:rPr>
          <w:rFonts w:ascii="Rubik" w:hAnsi="Rubik" w:cs="Rubik"/>
          <w:sz w:val="24"/>
          <w:szCs w:val="24"/>
          <w:lang w:val="en-GB"/>
        </w:rPr>
        <w:t xml:space="preserve">particularly </w:t>
      </w:r>
      <w:r w:rsidRPr="006746D5">
        <w:rPr>
          <w:rFonts w:ascii="Rubik" w:hAnsi="Rubik" w:cs="Rubik"/>
          <w:sz w:val="24"/>
          <w:szCs w:val="24"/>
          <w:lang w:val="en-GB"/>
        </w:rPr>
        <w:t>seen post-COVID-19 – this isn’t being particularly monitored.</w:t>
      </w:r>
      <w:r w:rsidR="009F408B">
        <w:rPr>
          <w:rFonts w:ascii="Rubik" w:hAnsi="Rubik" w:cs="Rubik"/>
          <w:sz w:val="24"/>
          <w:szCs w:val="24"/>
          <w:lang w:val="en-GB"/>
        </w:rPr>
        <w:t xml:space="preserve"> They can be particularly hidden.</w:t>
      </w:r>
      <w:r w:rsidR="00AA3C73">
        <w:rPr>
          <w:rFonts w:ascii="Rubik" w:hAnsi="Rubik" w:cs="Rubik"/>
          <w:sz w:val="24"/>
          <w:szCs w:val="24"/>
          <w:lang w:val="en-GB"/>
        </w:rPr>
        <w:t xml:space="preserve"> Looking at referrals for young carer services in Hampshire, there are none from police, youth justice.</w:t>
      </w:r>
    </w:p>
    <w:p w14:paraId="0779915B" w14:textId="32D1CBFC" w:rsidR="00595102" w:rsidRPr="006746D5" w:rsidRDefault="00595102" w:rsidP="00373171">
      <w:pPr>
        <w:pStyle w:val="ListParagraph"/>
        <w:numPr>
          <w:ilvl w:val="0"/>
          <w:numId w:val="16"/>
        </w:numPr>
        <w:rPr>
          <w:rFonts w:ascii="Rubik" w:hAnsi="Rubik" w:cs="Rubik"/>
          <w:sz w:val="24"/>
          <w:szCs w:val="24"/>
          <w:lang w:val="en-GB"/>
        </w:rPr>
      </w:pPr>
      <w:r w:rsidRPr="006746D5">
        <w:rPr>
          <w:rFonts w:ascii="Rubik" w:hAnsi="Rubik" w:cs="Rubik"/>
          <w:sz w:val="24"/>
          <w:szCs w:val="24"/>
          <w:lang w:val="en-GB"/>
        </w:rPr>
        <w:t>In relation to young carers assessment tools, would be good to look at what has been developed in other areas</w:t>
      </w:r>
      <w:r w:rsidR="00AA3C73">
        <w:rPr>
          <w:rFonts w:ascii="Rubik" w:hAnsi="Rubik" w:cs="Rubik"/>
          <w:sz w:val="24"/>
          <w:szCs w:val="24"/>
          <w:lang w:val="en-GB"/>
        </w:rPr>
        <w:t xml:space="preserve"> in terms of measuring level of caring and impact</w:t>
      </w:r>
      <w:r w:rsidRPr="006746D5">
        <w:rPr>
          <w:rFonts w:ascii="Rubik" w:hAnsi="Rubik" w:cs="Rubik"/>
          <w:sz w:val="24"/>
          <w:szCs w:val="24"/>
          <w:lang w:val="en-GB"/>
        </w:rPr>
        <w:t>.</w:t>
      </w:r>
      <w:r w:rsidR="00AA3C73">
        <w:rPr>
          <w:rFonts w:ascii="Rubik" w:hAnsi="Rubik" w:cs="Rubik"/>
          <w:sz w:val="24"/>
          <w:szCs w:val="24"/>
          <w:lang w:val="en-GB"/>
        </w:rPr>
        <w:t xml:space="preserve"> Would be good to see more of these tools shared.</w:t>
      </w:r>
    </w:p>
    <w:p w14:paraId="7FFD3D2F" w14:textId="6249ABAE" w:rsidR="00595102" w:rsidRPr="006746D5" w:rsidRDefault="00595102" w:rsidP="00595102">
      <w:pPr>
        <w:pStyle w:val="ListParagraph"/>
        <w:numPr>
          <w:ilvl w:val="0"/>
          <w:numId w:val="16"/>
        </w:numPr>
        <w:rPr>
          <w:rFonts w:ascii="Rubik" w:hAnsi="Rubik" w:cs="Rubik"/>
          <w:sz w:val="24"/>
          <w:szCs w:val="24"/>
          <w:lang w:val="en-GB"/>
        </w:rPr>
      </w:pPr>
      <w:r w:rsidRPr="006746D5">
        <w:rPr>
          <w:rFonts w:ascii="Rubik" w:hAnsi="Rubik" w:cs="Rubik"/>
          <w:b/>
          <w:bCs/>
          <w:sz w:val="24"/>
          <w:szCs w:val="24"/>
          <w:lang w:val="en-GB"/>
        </w:rPr>
        <w:t xml:space="preserve">Scott (Gloucestershire Young Carers) </w:t>
      </w:r>
      <w:r w:rsidRPr="006746D5">
        <w:rPr>
          <w:rFonts w:ascii="Rubik" w:hAnsi="Rubik" w:cs="Rubik"/>
          <w:sz w:val="24"/>
          <w:szCs w:val="24"/>
          <w:lang w:val="en-GB"/>
        </w:rPr>
        <w:t xml:space="preserve">– </w:t>
      </w:r>
      <w:r w:rsidR="00AA3C73">
        <w:rPr>
          <w:rFonts w:ascii="Rubik" w:hAnsi="Rubik" w:cs="Rubik"/>
          <w:sz w:val="24"/>
          <w:szCs w:val="24"/>
          <w:lang w:val="en-GB"/>
        </w:rPr>
        <w:t>In relation to accessibility, w</w:t>
      </w:r>
      <w:r w:rsidRPr="006746D5">
        <w:rPr>
          <w:rFonts w:ascii="Rubik" w:hAnsi="Rubik" w:cs="Rubik"/>
          <w:sz w:val="24"/>
          <w:szCs w:val="24"/>
          <w:lang w:val="en-GB"/>
        </w:rPr>
        <w:t>e are having an issue with ‘3 strikes and you’re out’ policy – this</w:t>
      </w:r>
      <w:r w:rsidR="00AA3C73">
        <w:rPr>
          <w:rFonts w:ascii="Rubik" w:hAnsi="Rubik" w:cs="Rubik"/>
          <w:sz w:val="24"/>
          <w:szCs w:val="24"/>
          <w:lang w:val="en-GB"/>
        </w:rPr>
        <w:t xml:space="preserve"> is very difficult, because for families where for example there is parental mental illness and they are afraid to pick up the phone, it</w:t>
      </w:r>
      <w:r w:rsidRPr="006746D5">
        <w:rPr>
          <w:rFonts w:ascii="Rubik" w:hAnsi="Rubik" w:cs="Rubik"/>
          <w:sz w:val="24"/>
          <w:szCs w:val="24"/>
          <w:lang w:val="en-GB"/>
        </w:rPr>
        <w:t xml:space="preserve"> isn’t addressing barriers for these families</w:t>
      </w:r>
      <w:r w:rsidR="00BE5585" w:rsidRPr="006746D5">
        <w:rPr>
          <w:rFonts w:ascii="Rubik" w:hAnsi="Rubik" w:cs="Rubik"/>
          <w:sz w:val="24"/>
          <w:szCs w:val="24"/>
          <w:lang w:val="en-GB"/>
        </w:rPr>
        <w:t>, particularly where there is parental mental</w:t>
      </w:r>
      <w:r w:rsidR="00F80F84">
        <w:rPr>
          <w:rFonts w:ascii="Rubik" w:hAnsi="Rubik" w:cs="Rubik"/>
          <w:sz w:val="24"/>
          <w:szCs w:val="24"/>
          <w:lang w:val="en-GB"/>
        </w:rPr>
        <w:t xml:space="preserve"> health challenges</w:t>
      </w:r>
      <w:r w:rsidR="00BE5585" w:rsidRPr="006746D5">
        <w:rPr>
          <w:rFonts w:ascii="Rubik" w:hAnsi="Rubik" w:cs="Rubik"/>
          <w:sz w:val="24"/>
          <w:szCs w:val="24"/>
          <w:lang w:val="en-GB"/>
        </w:rPr>
        <w:t>.</w:t>
      </w:r>
    </w:p>
    <w:p w14:paraId="40724DF3" w14:textId="17966570" w:rsidR="00BE5585" w:rsidRPr="006746D5" w:rsidRDefault="00F80F84" w:rsidP="00BE5585">
      <w:pPr>
        <w:pStyle w:val="ListParagraph"/>
        <w:numPr>
          <w:ilvl w:val="0"/>
          <w:numId w:val="16"/>
        </w:numPr>
        <w:rPr>
          <w:rFonts w:ascii="Rubik" w:hAnsi="Rubik" w:cs="Rubik"/>
          <w:sz w:val="24"/>
          <w:szCs w:val="24"/>
          <w:lang w:val="en-GB"/>
        </w:rPr>
      </w:pPr>
      <w:r>
        <w:rPr>
          <w:rFonts w:ascii="Rubik" w:hAnsi="Rubik" w:cs="Rubik"/>
          <w:sz w:val="24"/>
          <w:szCs w:val="24"/>
          <w:lang w:val="en-GB"/>
        </w:rPr>
        <w:t>W</w:t>
      </w:r>
      <w:r w:rsidR="00BE5585" w:rsidRPr="006746D5">
        <w:rPr>
          <w:rFonts w:ascii="Rubik" w:hAnsi="Rubik" w:cs="Rubik"/>
          <w:sz w:val="24"/>
          <w:szCs w:val="24"/>
          <w:lang w:val="en-GB"/>
        </w:rPr>
        <w:t>e have also had issues with young carers from middle-income families where</w:t>
      </w:r>
      <w:r>
        <w:rPr>
          <w:rFonts w:ascii="Rubik" w:hAnsi="Rubik" w:cs="Rubik"/>
          <w:sz w:val="24"/>
          <w:szCs w:val="24"/>
          <w:lang w:val="en-GB"/>
        </w:rPr>
        <w:t xml:space="preserve"> we have referred them into services for support and</w:t>
      </w:r>
      <w:r w:rsidR="00BE5585" w:rsidRPr="006746D5">
        <w:rPr>
          <w:rFonts w:ascii="Rubik" w:hAnsi="Rubik" w:cs="Rubik"/>
          <w:sz w:val="24"/>
          <w:szCs w:val="24"/>
          <w:lang w:val="en-GB"/>
        </w:rPr>
        <w:t xml:space="preserve"> the response has been “They look they are doing ok” – they haven’t scratched beneath the surface</w:t>
      </w:r>
      <w:r>
        <w:rPr>
          <w:rFonts w:ascii="Rubik" w:hAnsi="Rubik" w:cs="Rubik"/>
          <w:sz w:val="24"/>
          <w:szCs w:val="24"/>
          <w:lang w:val="en-GB"/>
        </w:rPr>
        <w:t xml:space="preserve"> regardless of the level of need</w:t>
      </w:r>
      <w:r w:rsidR="00BE5585" w:rsidRPr="006746D5">
        <w:rPr>
          <w:rFonts w:ascii="Rubik" w:hAnsi="Rubik" w:cs="Rubik"/>
          <w:sz w:val="24"/>
          <w:szCs w:val="24"/>
          <w:lang w:val="en-GB"/>
        </w:rPr>
        <w:t>.</w:t>
      </w:r>
    </w:p>
    <w:p w14:paraId="06D871B3" w14:textId="1962863A" w:rsidR="00BE5585" w:rsidRPr="006746D5" w:rsidRDefault="00ED5C14" w:rsidP="00BE5585">
      <w:pPr>
        <w:pStyle w:val="ListParagraph"/>
        <w:numPr>
          <w:ilvl w:val="0"/>
          <w:numId w:val="16"/>
        </w:numPr>
        <w:rPr>
          <w:rFonts w:ascii="Rubik" w:hAnsi="Rubik" w:cs="Rubik"/>
          <w:sz w:val="24"/>
          <w:szCs w:val="24"/>
          <w:lang w:val="en-GB"/>
        </w:rPr>
      </w:pPr>
      <w:r>
        <w:rPr>
          <w:rFonts w:ascii="Rubik" w:hAnsi="Rubik" w:cs="Rubik"/>
          <w:sz w:val="24"/>
          <w:szCs w:val="24"/>
          <w:lang w:val="en-GB"/>
        </w:rPr>
        <w:t>W</w:t>
      </w:r>
      <w:r w:rsidR="00BE5585" w:rsidRPr="006746D5">
        <w:rPr>
          <w:rFonts w:ascii="Rubik" w:hAnsi="Rubik" w:cs="Rubik"/>
          <w:sz w:val="24"/>
          <w:szCs w:val="24"/>
          <w:lang w:val="en-GB"/>
        </w:rPr>
        <w:t xml:space="preserve">e have </w:t>
      </w:r>
      <w:r>
        <w:rPr>
          <w:rFonts w:ascii="Rubik" w:hAnsi="Rubik" w:cs="Rubik"/>
          <w:sz w:val="24"/>
          <w:szCs w:val="24"/>
          <w:lang w:val="en-GB"/>
        </w:rPr>
        <w:t xml:space="preserve">also had a number of child protection/safeguarding cases where in the family there are </w:t>
      </w:r>
      <w:r w:rsidR="00A63164" w:rsidRPr="006746D5">
        <w:rPr>
          <w:rFonts w:ascii="Rubik" w:hAnsi="Rubik" w:cs="Rubik"/>
          <w:sz w:val="24"/>
          <w:szCs w:val="24"/>
          <w:lang w:val="en-GB"/>
        </w:rPr>
        <w:t xml:space="preserve">older siblings where the </w:t>
      </w:r>
      <w:r>
        <w:rPr>
          <w:rFonts w:ascii="Rubik" w:hAnsi="Rubik" w:cs="Rubik"/>
          <w:sz w:val="24"/>
          <w:szCs w:val="24"/>
          <w:lang w:val="en-GB"/>
        </w:rPr>
        <w:t>social worker</w:t>
      </w:r>
      <w:r w:rsidR="00552B7B">
        <w:rPr>
          <w:rFonts w:ascii="Rubik" w:hAnsi="Rubik" w:cs="Rubik"/>
          <w:sz w:val="24"/>
          <w:szCs w:val="24"/>
          <w:lang w:val="en-GB"/>
        </w:rPr>
        <w:t xml:space="preserve"> or chairs of conferences</w:t>
      </w:r>
      <w:r>
        <w:rPr>
          <w:rFonts w:ascii="Rubik" w:hAnsi="Rubik" w:cs="Rubik"/>
          <w:sz w:val="24"/>
          <w:szCs w:val="24"/>
          <w:lang w:val="en-GB"/>
        </w:rPr>
        <w:t xml:space="preserve"> </w:t>
      </w:r>
      <w:r w:rsidR="003108A8">
        <w:rPr>
          <w:rFonts w:ascii="Rubik" w:hAnsi="Rubik" w:cs="Rubik"/>
          <w:sz w:val="24"/>
          <w:szCs w:val="24"/>
          <w:lang w:val="en-GB"/>
        </w:rPr>
        <w:t xml:space="preserve">are saying </w:t>
      </w:r>
      <w:r w:rsidR="00552B7B">
        <w:rPr>
          <w:rFonts w:ascii="Rubik" w:hAnsi="Rubik" w:cs="Rubik"/>
          <w:sz w:val="24"/>
          <w:szCs w:val="24"/>
          <w:lang w:val="en-GB"/>
        </w:rPr>
        <w:t>the older sibling can take on the caring role</w:t>
      </w:r>
      <w:r w:rsidR="00F93DB3">
        <w:rPr>
          <w:rFonts w:ascii="Rubik" w:hAnsi="Rubik" w:cs="Rubik"/>
          <w:sz w:val="24"/>
          <w:szCs w:val="24"/>
          <w:lang w:val="en-GB"/>
        </w:rPr>
        <w:t xml:space="preserve">, so we are </w:t>
      </w:r>
      <w:r w:rsidR="00A63164" w:rsidRPr="006746D5">
        <w:rPr>
          <w:rFonts w:ascii="Rubik" w:hAnsi="Rubik" w:cs="Rubik"/>
          <w:sz w:val="24"/>
          <w:szCs w:val="24"/>
          <w:lang w:val="en-GB"/>
        </w:rPr>
        <w:t>being asked to move</w:t>
      </w:r>
      <w:r w:rsidR="00F93DB3">
        <w:rPr>
          <w:rFonts w:ascii="Rubik" w:hAnsi="Rubik" w:cs="Rubik"/>
          <w:sz w:val="24"/>
          <w:szCs w:val="24"/>
          <w:lang w:val="en-GB"/>
        </w:rPr>
        <w:t xml:space="preserve"> the caring</w:t>
      </w:r>
      <w:r w:rsidR="00A63164" w:rsidRPr="006746D5">
        <w:rPr>
          <w:rFonts w:ascii="Rubik" w:hAnsi="Rubik" w:cs="Rubik"/>
          <w:sz w:val="24"/>
          <w:szCs w:val="24"/>
          <w:lang w:val="en-GB"/>
        </w:rPr>
        <w:t xml:space="preserve"> from young carer to young adult carer</w:t>
      </w:r>
      <w:r w:rsidR="0089461D" w:rsidRPr="006746D5">
        <w:rPr>
          <w:rFonts w:ascii="Rubik" w:hAnsi="Rubik" w:cs="Rubik"/>
          <w:sz w:val="24"/>
          <w:szCs w:val="24"/>
          <w:lang w:val="en-GB"/>
        </w:rPr>
        <w:t>, or even older young carer. This appears to be a recurring thing we are seeing. The transition to adult services is increasingly difficult.</w:t>
      </w:r>
      <w:r w:rsidR="000F2506" w:rsidRPr="006746D5">
        <w:rPr>
          <w:rFonts w:ascii="Rubik" w:hAnsi="Rubik" w:cs="Rubik"/>
          <w:sz w:val="24"/>
          <w:szCs w:val="24"/>
          <w:lang w:val="en-GB"/>
        </w:rPr>
        <w:t xml:space="preserve"> There are lots of families not getting appropriate services.</w:t>
      </w:r>
    </w:p>
    <w:p w14:paraId="2B2748C6" w14:textId="04F5B019" w:rsidR="000F2506" w:rsidRPr="006746D5" w:rsidRDefault="000F2506" w:rsidP="00BE5585">
      <w:pPr>
        <w:pStyle w:val="ListParagraph"/>
        <w:numPr>
          <w:ilvl w:val="0"/>
          <w:numId w:val="16"/>
        </w:numPr>
        <w:rPr>
          <w:rFonts w:ascii="Rubik" w:hAnsi="Rubik" w:cs="Rubik"/>
          <w:sz w:val="24"/>
          <w:szCs w:val="24"/>
          <w:lang w:val="en-GB"/>
        </w:rPr>
      </w:pPr>
      <w:r w:rsidRPr="00F93DB3">
        <w:rPr>
          <w:rFonts w:ascii="Rubik" w:hAnsi="Rubik" w:cs="Rubik"/>
          <w:b/>
          <w:bCs/>
          <w:sz w:val="24"/>
          <w:szCs w:val="24"/>
          <w:lang w:val="en-GB"/>
        </w:rPr>
        <w:t>Caroline</w:t>
      </w:r>
      <w:r w:rsidRPr="006746D5">
        <w:rPr>
          <w:rFonts w:ascii="Rubik" w:hAnsi="Rubik" w:cs="Rubik"/>
          <w:sz w:val="24"/>
          <w:szCs w:val="24"/>
          <w:lang w:val="en-GB"/>
        </w:rPr>
        <w:t xml:space="preserve"> (Individual) – I was really struck by what Chloe was saying about </w:t>
      </w:r>
      <w:r w:rsidR="002F1CCB">
        <w:rPr>
          <w:rFonts w:ascii="Rubik" w:hAnsi="Rubik" w:cs="Rubik"/>
          <w:sz w:val="24"/>
          <w:szCs w:val="24"/>
          <w:lang w:val="en-GB"/>
        </w:rPr>
        <w:t xml:space="preserve">the </w:t>
      </w:r>
      <w:r w:rsidRPr="006746D5">
        <w:rPr>
          <w:rFonts w:ascii="Rubik" w:hAnsi="Rubik" w:cs="Rubik"/>
          <w:sz w:val="24"/>
          <w:szCs w:val="24"/>
          <w:lang w:val="en-GB"/>
        </w:rPr>
        <w:t>different forms of discrimination/prejudice</w:t>
      </w:r>
      <w:r w:rsidR="002F1CCB">
        <w:rPr>
          <w:rFonts w:ascii="Rubik" w:hAnsi="Rubik" w:cs="Rubik"/>
          <w:sz w:val="24"/>
          <w:szCs w:val="24"/>
          <w:lang w:val="en-GB"/>
        </w:rPr>
        <w:t xml:space="preserve"> that might come up</w:t>
      </w:r>
      <w:r w:rsidRPr="006746D5">
        <w:rPr>
          <w:rFonts w:ascii="Rubik" w:hAnsi="Rubik" w:cs="Rubik"/>
          <w:sz w:val="24"/>
          <w:szCs w:val="24"/>
          <w:lang w:val="en-GB"/>
        </w:rPr>
        <w:t>.</w:t>
      </w:r>
      <w:r w:rsidR="002F1CCB">
        <w:rPr>
          <w:rFonts w:ascii="Rubik" w:hAnsi="Rubik" w:cs="Rubik"/>
          <w:sz w:val="24"/>
          <w:szCs w:val="24"/>
          <w:lang w:val="en-GB"/>
        </w:rPr>
        <w:t xml:space="preserve"> I am mindful that</w:t>
      </w:r>
      <w:r w:rsidRPr="006746D5">
        <w:rPr>
          <w:rFonts w:ascii="Rubik" w:hAnsi="Rubik" w:cs="Rubik"/>
          <w:sz w:val="24"/>
          <w:szCs w:val="24"/>
          <w:lang w:val="en-GB"/>
        </w:rPr>
        <w:t xml:space="preserve"> </w:t>
      </w:r>
      <w:r w:rsidR="002F1CCB">
        <w:rPr>
          <w:rFonts w:ascii="Rubik" w:hAnsi="Rubik" w:cs="Rubik"/>
          <w:sz w:val="24"/>
          <w:szCs w:val="24"/>
          <w:lang w:val="en-GB"/>
        </w:rPr>
        <w:t>s</w:t>
      </w:r>
      <w:r w:rsidRPr="006746D5">
        <w:rPr>
          <w:rFonts w:ascii="Rubik" w:hAnsi="Rubik" w:cs="Rubik"/>
          <w:sz w:val="24"/>
          <w:szCs w:val="24"/>
          <w:lang w:val="en-GB"/>
        </w:rPr>
        <w:t xml:space="preserve">ex/gender hasn’t been mentioned, but also </w:t>
      </w:r>
      <w:r w:rsidR="00A84088" w:rsidRPr="006746D5">
        <w:rPr>
          <w:rFonts w:ascii="Rubik" w:hAnsi="Rubik" w:cs="Rubik"/>
          <w:sz w:val="24"/>
          <w:szCs w:val="24"/>
          <w:lang w:val="en-GB"/>
        </w:rPr>
        <w:t xml:space="preserve">can be another factor for discrimination. </w:t>
      </w:r>
      <w:r w:rsidR="00BA12CE" w:rsidRPr="006746D5">
        <w:rPr>
          <w:rFonts w:ascii="Rubik" w:hAnsi="Rubik" w:cs="Rubik"/>
          <w:sz w:val="24"/>
          <w:szCs w:val="24"/>
          <w:lang w:val="en-GB"/>
        </w:rPr>
        <w:t>Female young carers more likely to report that the person they are caring for isn’t getting the support they need</w:t>
      </w:r>
      <w:r w:rsidR="002F1CCB">
        <w:rPr>
          <w:rFonts w:ascii="Rubik" w:hAnsi="Rubik" w:cs="Rubik"/>
          <w:sz w:val="24"/>
          <w:szCs w:val="24"/>
          <w:lang w:val="en-GB"/>
        </w:rPr>
        <w:t xml:space="preserve"> – it might be worth thinking about how services approach female young carers and the assumptions they might have, and how this might interlink with other forms of discrimination</w:t>
      </w:r>
      <w:r w:rsidR="00BA12CE" w:rsidRPr="006746D5">
        <w:rPr>
          <w:rFonts w:ascii="Rubik" w:hAnsi="Rubik" w:cs="Rubik"/>
          <w:sz w:val="24"/>
          <w:szCs w:val="24"/>
          <w:lang w:val="en-GB"/>
        </w:rPr>
        <w:t>.</w:t>
      </w:r>
      <w:r w:rsidR="002F1CCB">
        <w:rPr>
          <w:rFonts w:ascii="Rubik" w:hAnsi="Rubik" w:cs="Rubik"/>
          <w:sz w:val="24"/>
          <w:szCs w:val="24"/>
          <w:lang w:val="en-GB"/>
        </w:rPr>
        <w:t xml:space="preserve"> The gendered responsibilities around caring are often not highlighted, and so girls are often caring much more, and the impact on their education or wellbeing often isn’t at the front</w:t>
      </w:r>
      <w:r w:rsidR="00665F59">
        <w:rPr>
          <w:rFonts w:ascii="Rubik" w:hAnsi="Rubik" w:cs="Rubik"/>
          <w:sz w:val="24"/>
          <w:szCs w:val="24"/>
          <w:lang w:val="en-GB"/>
        </w:rPr>
        <w:t xml:space="preserve"> of people’s thinking.</w:t>
      </w:r>
    </w:p>
    <w:p w14:paraId="2A75F5E8" w14:textId="5DF8FD8A" w:rsidR="00CE0404" w:rsidRPr="006746D5" w:rsidRDefault="00026033" w:rsidP="00CE0404">
      <w:pPr>
        <w:pStyle w:val="ListParagraph"/>
        <w:numPr>
          <w:ilvl w:val="0"/>
          <w:numId w:val="16"/>
        </w:numPr>
        <w:rPr>
          <w:rFonts w:ascii="Rubik" w:hAnsi="Rubik" w:cs="Rubik"/>
          <w:sz w:val="24"/>
          <w:szCs w:val="24"/>
          <w:lang w:val="en-GB"/>
        </w:rPr>
      </w:pPr>
      <w:r w:rsidRPr="002F1CCB">
        <w:rPr>
          <w:rFonts w:ascii="Rubik" w:hAnsi="Rubik" w:cs="Rubik"/>
          <w:b/>
          <w:bCs/>
          <w:sz w:val="24"/>
          <w:szCs w:val="24"/>
          <w:lang w:val="en-GB"/>
        </w:rPr>
        <w:t>Shagufta Khan</w:t>
      </w:r>
      <w:r w:rsidRPr="006746D5">
        <w:rPr>
          <w:rFonts w:ascii="Rubik" w:hAnsi="Rubik" w:cs="Rubik"/>
          <w:sz w:val="24"/>
          <w:szCs w:val="24"/>
          <w:lang w:val="en-GB"/>
        </w:rPr>
        <w:t xml:space="preserve"> (Lancashire</w:t>
      </w:r>
      <w:r w:rsidR="00665F59">
        <w:rPr>
          <w:rFonts w:ascii="Rubik" w:hAnsi="Rubik" w:cs="Rubik"/>
          <w:sz w:val="24"/>
          <w:szCs w:val="24"/>
          <w:lang w:val="en-GB"/>
        </w:rPr>
        <w:t xml:space="preserve"> Young Carers</w:t>
      </w:r>
      <w:r w:rsidRPr="006746D5">
        <w:rPr>
          <w:rFonts w:ascii="Rubik" w:hAnsi="Rubik" w:cs="Rubik"/>
          <w:sz w:val="24"/>
          <w:szCs w:val="24"/>
          <w:lang w:val="en-GB"/>
        </w:rPr>
        <w:t xml:space="preserve">) </w:t>
      </w:r>
      <w:r w:rsidR="00CE0404" w:rsidRPr="006746D5">
        <w:rPr>
          <w:rFonts w:ascii="Rubik" w:hAnsi="Rubik" w:cs="Rubik"/>
          <w:sz w:val="24"/>
          <w:szCs w:val="24"/>
          <w:lang w:val="en-GB"/>
        </w:rPr>
        <w:t>–</w:t>
      </w:r>
      <w:r w:rsidRPr="006746D5">
        <w:rPr>
          <w:rFonts w:ascii="Rubik" w:hAnsi="Rubik" w:cs="Rubik"/>
          <w:sz w:val="24"/>
          <w:szCs w:val="24"/>
          <w:lang w:val="en-GB"/>
        </w:rPr>
        <w:t xml:space="preserve"> </w:t>
      </w:r>
      <w:r w:rsidR="00665F59">
        <w:rPr>
          <w:rFonts w:ascii="Rubik" w:hAnsi="Rubik" w:cs="Rubik"/>
          <w:sz w:val="24"/>
          <w:szCs w:val="24"/>
          <w:lang w:val="en-GB"/>
        </w:rPr>
        <w:t>A common theme we are seeing is</w:t>
      </w:r>
      <w:r w:rsidR="00B31CBE">
        <w:rPr>
          <w:rFonts w:ascii="Rubik" w:hAnsi="Rubik" w:cs="Rubik"/>
          <w:sz w:val="24"/>
          <w:szCs w:val="24"/>
          <w:lang w:val="en-GB"/>
        </w:rPr>
        <w:t xml:space="preserve"> echoing</w:t>
      </w:r>
      <w:r w:rsidR="00665F59">
        <w:rPr>
          <w:rFonts w:ascii="Rubik" w:hAnsi="Rubik" w:cs="Rubik"/>
          <w:sz w:val="24"/>
          <w:szCs w:val="24"/>
          <w:lang w:val="en-GB"/>
        </w:rPr>
        <w:t xml:space="preserve"> </w:t>
      </w:r>
      <w:r w:rsidR="00CE0404" w:rsidRPr="006746D5">
        <w:rPr>
          <w:rFonts w:ascii="Rubik" w:hAnsi="Rubik" w:cs="Rubik"/>
          <w:sz w:val="24"/>
          <w:szCs w:val="24"/>
          <w:lang w:val="en-GB"/>
        </w:rPr>
        <w:t xml:space="preserve">what everyone else has highlighted. </w:t>
      </w:r>
      <w:r w:rsidR="00B31CBE">
        <w:rPr>
          <w:rFonts w:ascii="Rubik" w:hAnsi="Rubik" w:cs="Rubik"/>
          <w:sz w:val="24"/>
          <w:szCs w:val="24"/>
          <w:lang w:val="en-GB"/>
        </w:rPr>
        <w:t>Part of my role is</w:t>
      </w:r>
      <w:r w:rsidR="00CE0404" w:rsidRPr="006746D5">
        <w:rPr>
          <w:rFonts w:ascii="Rubik" w:hAnsi="Rubik" w:cs="Rubik"/>
          <w:sz w:val="24"/>
          <w:szCs w:val="24"/>
          <w:lang w:val="en-GB"/>
        </w:rPr>
        <w:t xml:space="preserve"> work</w:t>
      </w:r>
      <w:r w:rsidR="00B31CBE">
        <w:rPr>
          <w:rFonts w:ascii="Rubik" w:hAnsi="Rubik" w:cs="Rubik"/>
          <w:sz w:val="24"/>
          <w:szCs w:val="24"/>
          <w:lang w:val="en-GB"/>
        </w:rPr>
        <w:t>ing</w:t>
      </w:r>
      <w:r w:rsidR="00CE0404" w:rsidRPr="006746D5">
        <w:rPr>
          <w:rFonts w:ascii="Rubik" w:hAnsi="Rubik" w:cs="Rubik"/>
          <w:sz w:val="24"/>
          <w:szCs w:val="24"/>
          <w:lang w:val="en-GB"/>
        </w:rPr>
        <w:t xml:space="preserve"> with school nurses</w:t>
      </w:r>
      <w:r w:rsidR="00B31CBE">
        <w:rPr>
          <w:rFonts w:ascii="Rubik" w:hAnsi="Rubik" w:cs="Rubik"/>
          <w:sz w:val="24"/>
          <w:szCs w:val="24"/>
          <w:lang w:val="en-GB"/>
        </w:rPr>
        <w:t xml:space="preserve"> and social work academies</w:t>
      </w:r>
      <w:r w:rsidR="00CE0404" w:rsidRPr="006746D5">
        <w:rPr>
          <w:rFonts w:ascii="Rubik" w:hAnsi="Rubik" w:cs="Rubik"/>
          <w:sz w:val="24"/>
          <w:szCs w:val="24"/>
          <w:lang w:val="en-GB"/>
        </w:rPr>
        <w:t xml:space="preserve"> and children’s social care workers. It’s highlighted the lack of understanding</w:t>
      </w:r>
      <w:r w:rsidR="00B31CBE">
        <w:rPr>
          <w:rFonts w:ascii="Rubik" w:hAnsi="Rubik" w:cs="Rubik"/>
          <w:sz w:val="24"/>
          <w:szCs w:val="24"/>
          <w:lang w:val="en-GB"/>
        </w:rPr>
        <w:t xml:space="preserve"> ten years on</w:t>
      </w:r>
      <w:r w:rsidR="00CE0404" w:rsidRPr="006746D5">
        <w:rPr>
          <w:rFonts w:ascii="Rubik" w:hAnsi="Rubik" w:cs="Rubik"/>
          <w:sz w:val="24"/>
          <w:szCs w:val="24"/>
          <w:lang w:val="en-GB"/>
        </w:rPr>
        <w:t xml:space="preserve"> about </w:t>
      </w:r>
      <w:r w:rsidR="00A87CF2" w:rsidRPr="006746D5">
        <w:rPr>
          <w:rFonts w:ascii="Rubik" w:hAnsi="Rubik" w:cs="Rubik"/>
          <w:sz w:val="24"/>
          <w:szCs w:val="24"/>
          <w:lang w:val="en-GB"/>
        </w:rPr>
        <w:t>who young carers and</w:t>
      </w:r>
      <w:r w:rsidR="00B31CBE">
        <w:rPr>
          <w:rFonts w:ascii="Rubik" w:hAnsi="Rubik" w:cs="Rubik"/>
          <w:sz w:val="24"/>
          <w:szCs w:val="24"/>
          <w:lang w:val="en-GB"/>
        </w:rPr>
        <w:t xml:space="preserve"> what questions to ask – some of them still don’t have the tools to ask the right questions</w:t>
      </w:r>
      <w:r w:rsidR="00A87CF2" w:rsidRPr="006746D5">
        <w:rPr>
          <w:rFonts w:ascii="Rubik" w:hAnsi="Rubik" w:cs="Rubik"/>
          <w:sz w:val="24"/>
          <w:szCs w:val="24"/>
          <w:lang w:val="en-GB"/>
        </w:rPr>
        <w:t>.</w:t>
      </w:r>
    </w:p>
    <w:p w14:paraId="31DB9009" w14:textId="77777777" w:rsidR="005C0239" w:rsidRDefault="00A87CF2" w:rsidP="00CE0404">
      <w:pPr>
        <w:pStyle w:val="ListParagraph"/>
        <w:numPr>
          <w:ilvl w:val="0"/>
          <w:numId w:val="16"/>
        </w:numPr>
        <w:rPr>
          <w:rFonts w:ascii="Rubik" w:hAnsi="Rubik" w:cs="Rubik"/>
          <w:sz w:val="24"/>
          <w:szCs w:val="24"/>
          <w:lang w:val="en-GB"/>
        </w:rPr>
      </w:pPr>
      <w:r w:rsidRPr="006746D5">
        <w:rPr>
          <w:rFonts w:ascii="Rubik" w:hAnsi="Rubik" w:cs="Rubik"/>
          <w:sz w:val="24"/>
          <w:szCs w:val="24"/>
          <w:lang w:val="en-GB"/>
        </w:rPr>
        <w:t xml:space="preserve">Working with ethnic minority, refugee, LGBTQ+ young carers – identify is key for many of these young carers. </w:t>
      </w:r>
      <w:r w:rsidR="00B31CBE">
        <w:rPr>
          <w:rFonts w:ascii="Rubik" w:hAnsi="Rubik" w:cs="Rubik"/>
          <w:sz w:val="24"/>
          <w:szCs w:val="24"/>
          <w:lang w:val="en-GB"/>
        </w:rPr>
        <w:t>A lack of t</w:t>
      </w:r>
      <w:r w:rsidRPr="006746D5">
        <w:rPr>
          <w:rFonts w:ascii="Rubik" w:hAnsi="Rubik" w:cs="Rubik"/>
          <w:sz w:val="24"/>
          <w:szCs w:val="24"/>
          <w:lang w:val="en-GB"/>
        </w:rPr>
        <w:t>rust is a huge issue –</w:t>
      </w:r>
      <w:r w:rsidR="003E32B2">
        <w:rPr>
          <w:rFonts w:ascii="Rubik" w:hAnsi="Rubik" w:cs="Rubik"/>
          <w:sz w:val="24"/>
          <w:szCs w:val="24"/>
          <w:lang w:val="en-GB"/>
        </w:rPr>
        <w:t xml:space="preserve"> young carers as young as five – they will talk to us because we are the voluntary sector, but </w:t>
      </w:r>
      <w:r w:rsidRPr="006746D5">
        <w:rPr>
          <w:rFonts w:ascii="Rubik" w:hAnsi="Rubik" w:cs="Rubik"/>
          <w:sz w:val="24"/>
          <w:szCs w:val="24"/>
          <w:lang w:val="en-GB"/>
        </w:rPr>
        <w:t xml:space="preserve">they often have lost faith in statutory </w:t>
      </w:r>
      <w:r w:rsidR="0073265A" w:rsidRPr="006746D5">
        <w:rPr>
          <w:rFonts w:ascii="Rubik" w:hAnsi="Rubik" w:cs="Rubik"/>
          <w:sz w:val="24"/>
          <w:szCs w:val="24"/>
          <w:lang w:val="en-GB"/>
        </w:rPr>
        <w:t xml:space="preserve">services. </w:t>
      </w:r>
    </w:p>
    <w:p w14:paraId="0C8D92BE" w14:textId="5F110027" w:rsidR="00A87CF2" w:rsidRDefault="008A6A84" w:rsidP="00CE0404">
      <w:pPr>
        <w:pStyle w:val="ListParagraph"/>
        <w:numPr>
          <w:ilvl w:val="0"/>
          <w:numId w:val="16"/>
        </w:numPr>
        <w:rPr>
          <w:rFonts w:ascii="Rubik" w:hAnsi="Rubik" w:cs="Rubik"/>
          <w:sz w:val="24"/>
          <w:szCs w:val="24"/>
          <w:lang w:val="en-GB"/>
        </w:rPr>
      </w:pPr>
      <w:r>
        <w:rPr>
          <w:rFonts w:ascii="Rubik" w:hAnsi="Rubik" w:cs="Rubik"/>
          <w:sz w:val="24"/>
          <w:szCs w:val="24"/>
          <w:lang w:val="en-GB"/>
        </w:rPr>
        <w:t>There is a</w:t>
      </w:r>
      <w:r w:rsidR="005C0239">
        <w:rPr>
          <w:rFonts w:ascii="Rubik" w:hAnsi="Rubik" w:cs="Rubik"/>
          <w:sz w:val="24"/>
          <w:szCs w:val="24"/>
          <w:lang w:val="en-GB"/>
        </w:rPr>
        <w:t>lso a</w:t>
      </w:r>
      <w:r>
        <w:rPr>
          <w:rFonts w:ascii="Rubik" w:hAnsi="Rubik" w:cs="Rubik"/>
          <w:sz w:val="24"/>
          <w:szCs w:val="24"/>
          <w:lang w:val="en-GB"/>
        </w:rPr>
        <w:t xml:space="preserve"> lack of responsibility and a lack of funding – they want to delegate things to us, but it needs to be a joint responsibility. </w:t>
      </w:r>
      <w:r w:rsidR="0073265A" w:rsidRPr="006746D5">
        <w:rPr>
          <w:rFonts w:ascii="Rubik" w:hAnsi="Rubik" w:cs="Rubik"/>
          <w:sz w:val="24"/>
          <w:szCs w:val="24"/>
          <w:lang w:val="en-GB"/>
        </w:rPr>
        <w:t xml:space="preserve">We need to </w:t>
      </w:r>
      <w:r w:rsidR="0073265A" w:rsidRPr="006746D5">
        <w:rPr>
          <w:rFonts w:ascii="Rubik" w:hAnsi="Rubik" w:cs="Rubik"/>
          <w:sz w:val="24"/>
          <w:szCs w:val="24"/>
          <w:lang w:val="en-GB"/>
        </w:rPr>
        <w:lastRenderedPageBreak/>
        <w:t>ensure we are amplifying their voices</w:t>
      </w:r>
      <w:r w:rsidR="006C3172" w:rsidRPr="006746D5">
        <w:rPr>
          <w:rFonts w:ascii="Rubik" w:hAnsi="Rubik" w:cs="Rubik"/>
          <w:sz w:val="24"/>
          <w:szCs w:val="24"/>
          <w:lang w:val="en-GB"/>
        </w:rPr>
        <w:t xml:space="preserve"> – it’s often a battle.</w:t>
      </w:r>
    </w:p>
    <w:p w14:paraId="27B1DDF7" w14:textId="211F2954" w:rsidR="001A3E4E" w:rsidRDefault="001A3E4E" w:rsidP="00CE0404">
      <w:pPr>
        <w:pStyle w:val="ListParagraph"/>
        <w:numPr>
          <w:ilvl w:val="0"/>
          <w:numId w:val="16"/>
        </w:numPr>
        <w:rPr>
          <w:rFonts w:ascii="Rubik" w:hAnsi="Rubik" w:cs="Rubik"/>
          <w:sz w:val="24"/>
          <w:szCs w:val="24"/>
          <w:lang w:val="en-GB"/>
        </w:rPr>
      </w:pPr>
      <w:r>
        <w:rPr>
          <w:rFonts w:ascii="Rubik" w:hAnsi="Rubik" w:cs="Rubik"/>
          <w:b/>
          <w:bCs/>
          <w:sz w:val="24"/>
          <w:szCs w:val="24"/>
          <w:lang w:val="en-GB"/>
        </w:rPr>
        <w:t xml:space="preserve">Paul Blomfield MP </w:t>
      </w:r>
      <w:r>
        <w:rPr>
          <w:rFonts w:ascii="Rubik" w:hAnsi="Rubik" w:cs="Rubik"/>
          <w:sz w:val="24"/>
          <w:szCs w:val="24"/>
          <w:lang w:val="en-GB"/>
        </w:rPr>
        <w:t>thanked everyone for their contributions and asked the panellists to respond and asked Andy McGowan to share Freya’s story.</w:t>
      </w:r>
    </w:p>
    <w:p w14:paraId="69C4DB13" w14:textId="1FB510F9" w:rsidR="005C0239" w:rsidRDefault="005C0239" w:rsidP="00CE0404">
      <w:pPr>
        <w:pStyle w:val="ListParagraph"/>
        <w:numPr>
          <w:ilvl w:val="0"/>
          <w:numId w:val="16"/>
        </w:numPr>
        <w:rPr>
          <w:rFonts w:ascii="Rubik" w:hAnsi="Rubik" w:cs="Rubik"/>
          <w:sz w:val="24"/>
          <w:szCs w:val="24"/>
          <w:lang w:val="en-GB"/>
        </w:rPr>
      </w:pPr>
      <w:r>
        <w:rPr>
          <w:rFonts w:ascii="Rubik" w:hAnsi="Rubik" w:cs="Rubik"/>
          <w:b/>
          <w:bCs/>
          <w:sz w:val="24"/>
          <w:szCs w:val="24"/>
          <w:lang w:val="en-GB"/>
        </w:rPr>
        <w:t xml:space="preserve">Andy McGowan </w:t>
      </w:r>
      <w:r>
        <w:rPr>
          <w:rFonts w:ascii="Rubik" w:hAnsi="Rubik" w:cs="Rubik"/>
          <w:sz w:val="24"/>
          <w:szCs w:val="24"/>
          <w:lang w:val="en-GB"/>
        </w:rPr>
        <w:t>– A lot of what Freya said echo</w:t>
      </w:r>
      <w:r w:rsidR="00AA4500">
        <w:rPr>
          <w:rFonts w:ascii="Rubik" w:hAnsi="Rubik" w:cs="Rubik"/>
          <w:sz w:val="24"/>
          <w:szCs w:val="24"/>
          <w:lang w:val="en-GB"/>
        </w:rPr>
        <w:t>e</w:t>
      </w:r>
      <w:r>
        <w:rPr>
          <w:rFonts w:ascii="Rubik" w:hAnsi="Rubik" w:cs="Rubik"/>
          <w:sz w:val="24"/>
          <w:szCs w:val="24"/>
          <w:lang w:val="en-GB"/>
        </w:rPr>
        <w:t xml:space="preserve">s what we have heard – she wasn’t identified until she was 16, and she knows lots of young carers who are providing </w:t>
      </w:r>
      <w:r w:rsidR="00CA6678">
        <w:rPr>
          <w:rFonts w:ascii="Rubik" w:hAnsi="Rubik" w:cs="Rubik"/>
          <w:sz w:val="24"/>
          <w:szCs w:val="24"/>
          <w:lang w:val="en-GB"/>
        </w:rPr>
        <w:t xml:space="preserve">high levels of care but feel like they have no choice. </w:t>
      </w:r>
    </w:p>
    <w:p w14:paraId="6DF4C4E5" w14:textId="3AEE6026" w:rsidR="00CA6678" w:rsidRDefault="00CA6678" w:rsidP="00CE0404">
      <w:pPr>
        <w:pStyle w:val="ListParagraph"/>
        <w:numPr>
          <w:ilvl w:val="0"/>
          <w:numId w:val="16"/>
        </w:numPr>
        <w:rPr>
          <w:rFonts w:ascii="Rubik" w:hAnsi="Rubik" w:cs="Rubik"/>
          <w:sz w:val="24"/>
          <w:szCs w:val="24"/>
          <w:lang w:val="en-GB"/>
        </w:rPr>
      </w:pPr>
      <w:r>
        <w:rPr>
          <w:rFonts w:ascii="Rubik" w:hAnsi="Rubik" w:cs="Rubik"/>
          <w:sz w:val="24"/>
          <w:szCs w:val="24"/>
          <w:lang w:val="en-GB"/>
        </w:rPr>
        <w:t>In relation to accessibility of services, where Freya lives, the support for carers aged 18 and above is only available to adults caring for adults, and so because she supports her younger sibling – there is no carer support available to her.</w:t>
      </w:r>
      <w:r w:rsidR="00D8175D">
        <w:rPr>
          <w:rFonts w:ascii="Rubik" w:hAnsi="Rubik" w:cs="Rubik"/>
          <w:sz w:val="24"/>
          <w:szCs w:val="24"/>
          <w:lang w:val="en-GB"/>
        </w:rPr>
        <w:t xml:space="preserve"> Freya also highlighted the lack of support for her family and the impact this had on her mum, but also her sister. Freya would like to see better enforcement, particularly in schools, but also for services to look at families as a whole.</w:t>
      </w:r>
    </w:p>
    <w:p w14:paraId="0FE454C7" w14:textId="212B4F73" w:rsidR="00D8175D" w:rsidRDefault="00F20D5B" w:rsidP="00CE0404">
      <w:pPr>
        <w:pStyle w:val="ListParagraph"/>
        <w:numPr>
          <w:ilvl w:val="0"/>
          <w:numId w:val="16"/>
        </w:numPr>
        <w:rPr>
          <w:rFonts w:ascii="Rubik" w:hAnsi="Rubik" w:cs="Rubik"/>
          <w:sz w:val="24"/>
          <w:szCs w:val="24"/>
          <w:lang w:val="en-GB"/>
        </w:rPr>
      </w:pPr>
      <w:r>
        <w:rPr>
          <w:rFonts w:ascii="Rubik" w:hAnsi="Rubik" w:cs="Rubik"/>
          <w:sz w:val="24"/>
          <w:szCs w:val="24"/>
          <w:lang w:val="en-GB"/>
        </w:rPr>
        <w:t xml:space="preserve">In the latest safeguarding guidance, one of the new measures is that no carer should be required for translating or interpreting. And so one of the questions is </w:t>
      </w:r>
      <w:r w:rsidR="00510306">
        <w:rPr>
          <w:rFonts w:ascii="Rubik" w:hAnsi="Rubik" w:cs="Rubik"/>
          <w:sz w:val="24"/>
          <w:szCs w:val="24"/>
          <w:lang w:val="en-GB"/>
        </w:rPr>
        <w:t>about what steps the Government are taking</w:t>
      </w:r>
    </w:p>
    <w:p w14:paraId="5D0EFA69" w14:textId="3E1AB518" w:rsidR="00510306" w:rsidRPr="006746D5" w:rsidRDefault="00510306" w:rsidP="00CE0404">
      <w:pPr>
        <w:pStyle w:val="ListParagraph"/>
        <w:numPr>
          <w:ilvl w:val="0"/>
          <w:numId w:val="16"/>
        </w:numPr>
        <w:rPr>
          <w:rFonts w:ascii="Rubik" w:hAnsi="Rubik" w:cs="Rubik"/>
          <w:sz w:val="24"/>
          <w:szCs w:val="24"/>
          <w:lang w:val="en-GB"/>
        </w:rPr>
      </w:pPr>
      <w:r>
        <w:rPr>
          <w:rFonts w:ascii="Rubik" w:hAnsi="Rubik" w:cs="Rubik"/>
          <w:b/>
          <w:bCs/>
          <w:sz w:val="24"/>
          <w:szCs w:val="24"/>
          <w:lang w:val="en-GB"/>
        </w:rPr>
        <w:t xml:space="preserve">Sharron Smith </w:t>
      </w:r>
      <w:r>
        <w:rPr>
          <w:rFonts w:ascii="Rubik" w:hAnsi="Rubik" w:cs="Rubik"/>
          <w:sz w:val="24"/>
          <w:szCs w:val="24"/>
          <w:lang w:val="en-GB"/>
        </w:rPr>
        <w:t>– There is still a long way to go in terms of identifying young carers, but then there needs to be support available.</w:t>
      </w:r>
    </w:p>
    <w:p w14:paraId="190E016E" w14:textId="0DAEAA79" w:rsidR="009D209F" w:rsidRPr="006746D5" w:rsidRDefault="009D209F" w:rsidP="00CE0404">
      <w:pPr>
        <w:pStyle w:val="ListParagraph"/>
        <w:numPr>
          <w:ilvl w:val="0"/>
          <w:numId w:val="16"/>
        </w:numPr>
        <w:rPr>
          <w:rFonts w:ascii="Rubik" w:hAnsi="Rubik" w:cs="Rubik"/>
          <w:sz w:val="24"/>
          <w:szCs w:val="24"/>
          <w:lang w:val="en-GB"/>
        </w:rPr>
      </w:pPr>
      <w:r w:rsidRPr="006746D5">
        <w:rPr>
          <w:rFonts w:ascii="Rubik" w:hAnsi="Rubik" w:cs="Rubik"/>
          <w:sz w:val="24"/>
          <w:szCs w:val="24"/>
          <w:lang w:val="en-GB"/>
        </w:rPr>
        <w:t xml:space="preserve">Chloe Alexander – </w:t>
      </w:r>
      <w:r w:rsidR="00510306">
        <w:rPr>
          <w:rFonts w:ascii="Rubik" w:hAnsi="Rubik" w:cs="Rubik"/>
          <w:sz w:val="24"/>
          <w:szCs w:val="24"/>
          <w:lang w:val="en-GB"/>
        </w:rPr>
        <w:t xml:space="preserve">I </w:t>
      </w:r>
      <w:r w:rsidRPr="006746D5">
        <w:rPr>
          <w:rFonts w:ascii="Rubik" w:hAnsi="Rubik" w:cs="Rubik"/>
          <w:sz w:val="24"/>
          <w:szCs w:val="24"/>
          <w:lang w:val="en-GB"/>
        </w:rPr>
        <w:t>found the testimonies</w:t>
      </w:r>
      <w:r w:rsidR="00510306">
        <w:rPr>
          <w:rFonts w:ascii="Rubik" w:hAnsi="Rubik" w:cs="Rubik"/>
          <w:sz w:val="24"/>
          <w:szCs w:val="24"/>
          <w:lang w:val="en-GB"/>
        </w:rPr>
        <w:t>, the different experiences</w:t>
      </w:r>
      <w:r w:rsidRPr="006746D5">
        <w:rPr>
          <w:rFonts w:ascii="Rubik" w:hAnsi="Rubik" w:cs="Rubik"/>
          <w:sz w:val="24"/>
          <w:szCs w:val="24"/>
          <w:lang w:val="en-GB"/>
        </w:rPr>
        <w:t xml:space="preserve"> and examples of discrimination really powerful. The restrictions on services</w:t>
      </w:r>
      <w:r w:rsidR="00E169E5">
        <w:rPr>
          <w:rFonts w:ascii="Rubik" w:hAnsi="Rubik" w:cs="Rubik"/>
          <w:sz w:val="24"/>
          <w:szCs w:val="24"/>
          <w:lang w:val="en-GB"/>
        </w:rPr>
        <w:t xml:space="preserve">, keeping people away, </w:t>
      </w:r>
      <w:r w:rsidRPr="006746D5">
        <w:rPr>
          <w:rFonts w:ascii="Rubik" w:hAnsi="Rubik" w:cs="Rubik"/>
          <w:sz w:val="24"/>
          <w:szCs w:val="24"/>
          <w:lang w:val="en-GB"/>
        </w:rPr>
        <w:t>eligibility</w:t>
      </w:r>
      <w:r w:rsidR="00E169E5">
        <w:rPr>
          <w:rFonts w:ascii="Rubik" w:hAnsi="Rubik" w:cs="Rubik"/>
          <w:sz w:val="24"/>
          <w:szCs w:val="24"/>
          <w:lang w:val="en-GB"/>
        </w:rPr>
        <w:t>,</w:t>
      </w:r>
      <w:r w:rsidRPr="006746D5">
        <w:rPr>
          <w:rFonts w:ascii="Rubik" w:hAnsi="Rubik" w:cs="Rubik"/>
          <w:sz w:val="24"/>
          <w:szCs w:val="24"/>
          <w:lang w:val="en-GB"/>
        </w:rPr>
        <w:t xml:space="preserve"> can be so detrimental – support is often promised, but then withheld. </w:t>
      </w:r>
      <w:r w:rsidR="005E0D15" w:rsidRPr="006746D5">
        <w:rPr>
          <w:rFonts w:ascii="Rubik" w:hAnsi="Rubik" w:cs="Rubik"/>
          <w:sz w:val="24"/>
          <w:szCs w:val="24"/>
          <w:lang w:val="en-GB"/>
        </w:rPr>
        <w:t>It doesn’t only create the stress, it also creates additional care.</w:t>
      </w:r>
    </w:p>
    <w:p w14:paraId="2F66D73E" w14:textId="77777777" w:rsidR="00077203" w:rsidRDefault="00077203" w:rsidP="00077203">
      <w:pPr>
        <w:pStyle w:val="ListParagraph"/>
        <w:ind w:left="360"/>
        <w:rPr>
          <w:rFonts w:ascii="Rubik" w:hAnsi="Rubik" w:cs="Rubik"/>
          <w:sz w:val="24"/>
          <w:szCs w:val="24"/>
        </w:rPr>
      </w:pPr>
    </w:p>
    <w:p w14:paraId="22F53C69" w14:textId="4207C6B9" w:rsidR="009E18A1" w:rsidRPr="00E169E5" w:rsidRDefault="00920CF8" w:rsidP="00E169E5">
      <w:pPr>
        <w:pStyle w:val="ListParagraph"/>
        <w:ind w:left="360"/>
        <w:rPr>
          <w:rFonts w:ascii="Rubik" w:hAnsi="Rubik" w:cs="Rubik"/>
          <w:b/>
          <w:bCs/>
          <w:sz w:val="24"/>
          <w:szCs w:val="24"/>
        </w:rPr>
      </w:pPr>
      <w:r w:rsidRPr="006746D5">
        <w:rPr>
          <w:rFonts w:ascii="Rubik" w:hAnsi="Rubik" w:cs="Rubik"/>
          <w:b/>
          <w:bCs/>
          <w:sz w:val="24"/>
          <w:szCs w:val="24"/>
        </w:rPr>
        <w:t>Paul Blomfield MP</w:t>
      </w:r>
      <w:r w:rsidR="00E169E5">
        <w:rPr>
          <w:rFonts w:ascii="Rubik" w:hAnsi="Rubik" w:cs="Rubik"/>
          <w:b/>
          <w:bCs/>
          <w:sz w:val="24"/>
          <w:szCs w:val="24"/>
        </w:rPr>
        <w:t xml:space="preserve"> </w:t>
      </w:r>
      <w:r w:rsidR="00E169E5">
        <w:rPr>
          <w:rFonts w:ascii="Rubik" w:hAnsi="Rubik" w:cs="Rubik"/>
          <w:sz w:val="24"/>
          <w:szCs w:val="24"/>
        </w:rPr>
        <w:t xml:space="preserve">thanked everyone for their contributions. It has been interesting seeing everyone re-enforcing the common experiences. It reflects what we know from the inquiry, but this has given it extra texture. It underlines the need for us to focus on this moving forward. </w:t>
      </w:r>
      <w:r w:rsidR="009E18A1" w:rsidRPr="00E169E5">
        <w:rPr>
          <w:rFonts w:ascii="Rubik" w:hAnsi="Rubik" w:cs="Rubik"/>
          <w:sz w:val="24"/>
          <w:szCs w:val="24"/>
        </w:rPr>
        <w:t>The next opportunity is going to be 6</w:t>
      </w:r>
      <w:r w:rsidR="009E18A1" w:rsidRPr="00E169E5">
        <w:rPr>
          <w:rFonts w:ascii="Rubik" w:hAnsi="Rubik" w:cs="Rubik"/>
          <w:sz w:val="24"/>
          <w:szCs w:val="24"/>
          <w:vertAlign w:val="superscript"/>
        </w:rPr>
        <w:t>th</w:t>
      </w:r>
      <w:r w:rsidR="009E18A1" w:rsidRPr="00E169E5">
        <w:rPr>
          <w:rFonts w:ascii="Rubik" w:hAnsi="Rubik" w:cs="Rubik"/>
          <w:sz w:val="24"/>
          <w:szCs w:val="24"/>
        </w:rPr>
        <w:t xml:space="preserve"> June</w:t>
      </w:r>
      <w:r w:rsidR="00077203" w:rsidRPr="00E169E5">
        <w:rPr>
          <w:rFonts w:ascii="Rubik" w:hAnsi="Rubik" w:cs="Rubik"/>
          <w:sz w:val="24"/>
          <w:szCs w:val="24"/>
        </w:rPr>
        <w:t xml:space="preserve"> when the 2024</w:t>
      </w:r>
      <w:r w:rsidR="00E169E5">
        <w:rPr>
          <w:rFonts w:ascii="Rubik" w:hAnsi="Rubik" w:cs="Rubik"/>
          <w:sz w:val="24"/>
          <w:szCs w:val="24"/>
        </w:rPr>
        <w:t xml:space="preserve"> school census</w:t>
      </w:r>
      <w:r w:rsidR="00D62D74">
        <w:rPr>
          <w:rFonts w:ascii="Rubik" w:hAnsi="Rubik" w:cs="Rubik"/>
          <w:sz w:val="24"/>
          <w:szCs w:val="24"/>
        </w:rPr>
        <w:t xml:space="preserve"> data</w:t>
      </w:r>
      <w:r w:rsidR="00E169E5">
        <w:rPr>
          <w:rFonts w:ascii="Rubik" w:hAnsi="Rubik" w:cs="Rubik"/>
          <w:sz w:val="24"/>
          <w:szCs w:val="24"/>
        </w:rPr>
        <w:t xml:space="preserve"> will be published.</w:t>
      </w:r>
      <w:r w:rsidR="00D62D74">
        <w:rPr>
          <w:rFonts w:ascii="Rubik" w:hAnsi="Rubik" w:cs="Rubik"/>
          <w:sz w:val="24"/>
          <w:szCs w:val="24"/>
        </w:rPr>
        <w:t xml:space="preserve"> The response last year was shocking when the question about young carers was asked for the first time, showing how many young carers were </w:t>
      </w:r>
      <w:proofErr w:type="spellStart"/>
      <w:r w:rsidR="00D62D74">
        <w:rPr>
          <w:rFonts w:ascii="Rubik" w:hAnsi="Rubik" w:cs="Rubik"/>
          <w:sz w:val="24"/>
          <w:szCs w:val="24"/>
        </w:rPr>
        <w:t>recognised</w:t>
      </w:r>
      <w:proofErr w:type="spellEnd"/>
      <w:r w:rsidR="00D62D74">
        <w:rPr>
          <w:rFonts w:ascii="Rubik" w:hAnsi="Rubik" w:cs="Rubik"/>
          <w:sz w:val="24"/>
          <w:szCs w:val="24"/>
        </w:rPr>
        <w:t xml:space="preserve">. It will be interesting to see whether there has been any improvement, </w:t>
      </w:r>
      <w:r w:rsidR="002C39BD">
        <w:rPr>
          <w:rFonts w:ascii="Rubik" w:hAnsi="Rubik" w:cs="Rubik"/>
          <w:sz w:val="24"/>
          <w:szCs w:val="24"/>
        </w:rPr>
        <w:t>and there will be more opportunities for us to raise some of the issues highlighted today.</w:t>
      </w:r>
    </w:p>
    <w:p w14:paraId="32EF1B58" w14:textId="54E05D76" w:rsidR="0071742C" w:rsidRPr="00D10153" w:rsidRDefault="002C39BD" w:rsidP="009F1BF6">
      <w:pPr>
        <w:pStyle w:val="ListParagraph"/>
        <w:numPr>
          <w:ilvl w:val="0"/>
          <w:numId w:val="16"/>
        </w:numPr>
        <w:rPr>
          <w:rFonts w:ascii="Rubik" w:hAnsi="Rubik" w:cs="Rubik"/>
          <w:sz w:val="24"/>
          <w:szCs w:val="24"/>
        </w:rPr>
      </w:pPr>
      <w:r>
        <w:rPr>
          <w:rFonts w:ascii="Rubik" w:hAnsi="Rubik" w:cs="Rubik"/>
          <w:sz w:val="24"/>
          <w:szCs w:val="24"/>
        </w:rPr>
        <w:t>In relation to our next meeting</w:t>
      </w:r>
      <w:r w:rsidR="00645AF0">
        <w:rPr>
          <w:rFonts w:ascii="Rubik" w:hAnsi="Rubik" w:cs="Rubik"/>
          <w:sz w:val="24"/>
          <w:szCs w:val="24"/>
        </w:rPr>
        <w:t xml:space="preserve"> as a group</w:t>
      </w:r>
      <w:r>
        <w:rPr>
          <w:rFonts w:ascii="Rubik" w:hAnsi="Rubik" w:cs="Rubik"/>
          <w:sz w:val="24"/>
          <w:szCs w:val="24"/>
        </w:rPr>
        <w:t xml:space="preserve">, </w:t>
      </w:r>
      <w:r w:rsidR="00645AF0">
        <w:rPr>
          <w:rFonts w:ascii="Rubik" w:hAnsi="Rubik" w:cs="Rubik"/>
          <w:sz w:val="24"/>
          <w:szCs w:val="24"/>
        </w:rPr>
        <w:t xml:space="preserve">it will probably </w:t>
      </w:r>
      <w:r w:rsidR="008E5F57" w:rsidRPr="006746D5">
        <w:rPr>
          <w:rFonts w:ascii="Rubik" w:hAnsi="Rubik" w:cs="Rubik"/>
          <w:sz w:val="24"/>
          <w:szCs w:val="24"/>
        </w:rPr>
        <w:t xml:space="preserve">in September, </w:t>
      </w:r>
      <w:r w:rsidR="00264ED0">
        <w:rPr>
          <w:rFonts w:ascii="Rubik" w:hAnsi="Rubik" w:cs="Rubik"/>
          <w:sz w:val="24"/>
          <w:szCs w:val="24"/>
        </w:rPr>
        <w:t>depending on if there is an election</w:t>
      </w:r>
      <w:r w:rsidR="00BA4992" w:rsidRPr="006746D5">
        <w:rPr>
          <w:rFonts w:ascii="Rubik" w:hAnsi="Rubik" w:cs="Rubik"/>
          <w:sz w:val="24"/>
          <w:szCs w:val="24"/>
        </w:rPr>
        <w:t>.</w:t>
      </w:r>
      <w:r w:rsidR="009F1BF6">
        <w:rPr>
          <w:rFonts w:ascii="Rubik" w:hAnsi="Rubik" w:cs="Rubik"/>
          <w:sz w:val="24"/>
          <w:szCs w:val="24"/>
        </w:rPr>
        <w:t xml:space="preserve"> </w:t>
      </w:r>
      <w:r w:rsidR="00264ED0" w:rsidRPr="009F1BF6">
        <w:rPr>
          <w:rFonts w:ascii="Rubik" w:hAnsi="Rubik" w:cs="Rubik"/>
          <w:sz w:val="24"/>
          <w:szCs w:val="24"/>
        </w:rPr>
        <w:t>If there is an election, we are putting plans in place to ensure that the APPG will soon reconstitute and be a significant player in the next Parliament in raising all of these issues.</w:t>
      </w:r>
      <w:r w:rsidR="00264ED0" w:rsidRPr="009F1BF6">
        <w:rPr>
          <w:rFonts w:ascii="Rubik" w:hAnsi="Rubik" w:cs="Rubik"/>
        </w:rPr>
        <w:t xml:space="preserve"> </w:t>
      </w:r>
    </w:p>
    <w:p w14:paraId="3AABB715" w14:textId="77777777" w:rsidR="00D10153" w:rsidRDefault="00D10153" w:rsidP="00D10153">
      <w:pPr>
        <w:rPr>
          <w:rFonts w:ascii="Rubik" w:hAnsi="Rubik" w:cs="Rubik"/>
        </w:rPr>
      </w:pPr>
    </w:p>
    <w:p w14:paraId="3BD6BEB0" w14:textId="563796FA" w:rsidR="00D10153" w:rsidRPr="00D10153" w:rsidRDefault="00D10153" w:rsidP="00D10153">
      <w:pPr>
        <w:rPr>
          <w:rFonts w:ascii="Rubik" w:hAnsi="Rubik" w:cs="Rubik"/>
          <w:b/>
          <w:bCs/>
        </w:rPr>
      </w:pPr>
      <w:r>
        <w:rPr>
          <w:rFonts w:ascii="Rubik" w:hAnsi="Rubik" w:cs="Rubik"/>
          <w:b/>
          <w:bCs/>
        </w:rPr>
        <w:t>Meeting ended at 5:30pm</w:t>
      </w:r>
    </w:p>
    <w:sectPr w:rsidR="00D10153" w:rsidRPr="00D10153" w:rsidSect="007C016D">
      <w:footerReference w:type="even" r:id="rId13"/>
      <w:footerReference w:type="default" r:id="rId14"/>
      <w:pgSz w:w="11900" w:h="16840"/>
      <w:pgMar w:top="1135" w:right="1304" w:bottom="2268" w:left="1701" w:header="709" w:footer="48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C1D3D" w14:textId="77777777" w:rsidR="005F29FF" w:rsidRDefault="005F29FF">
      <w:r>
        <w:separator/>
      </w:r>
    </w:p>
  </w:endnote>
  <w:endnote w:type="continuationSeparator" w:id="0">
    <w:p w14:paraId="1E8EA7FC" w14:textId="77777777" w:rsidR="005F29FF" w:rsidRDefault="005F29FF">
      <w:r>
        <w:continuationSeparator/>
      </w:r>
    </w:p>
  </w:endnote>
  <w:endnote w:type="continuationNotice" w:id="1">
    <w:p w14:paraId="64501B38" w14:textId="77777777" w:rsidR="005F29FF" w:rsidRDefault="005F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Arial"/>
    <w:panose1 w:val="00000500000000000000"/>
    <w:charset w:val="00"/>
    <w:family w:val="auto"/>
    <w:pitch w:val="variable"/>
    <w:sig w:usb0="00000A07" w:usb1="40000001" w:usb2="00000000" w:usb3="00000000" w:csb0="000000B7"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F449E" w14:textId="77777777" w:rsidR="00800588" w:rsidRDefault="00800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872">
      <w:rPr>
        <w:rStyle w:val="PageNumber"/>
        <w:noProof/>
      </w:rPr>
      <w:t>2</w:t>
    </w:r>
    <w:r>
      <w:rPr>
        <w:rStyle w:val="PageNumber"/>
      </w:rPr>
      <w:fldChar w:fldCharType="end"/>
    </w:r>
  </w:p>
  <w:p w14:paraId="050831A7" w14:textId="77777777" w:rsidR="00800588" w:rsidRDefault="008005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526C4" w14:textId="77777777" w:rsidR="00800588" w:rsidRDefault="00800588">
    <w:pPr>
      <w:pStyle w:val="Footer"/>
      <w:tabs>
        <w:tab w:val="clear" w:pos="4320"/>
        <w:tab w:val="clear" w:pos="8640"/>
        <w:tab w:val="left" w:pos="6860"/>
      </w:tabs>
      <w:ind w:right="360"/>
      <w:rPr>
        <w:color w:val="0092BC"/>
        <w:sz w:val="20"/>
      </w:rPr>
    </w:pPr>
    <w:r>
      <w:rPr>
        <w:color w:val="0092BC"/>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D5CE" w14:textId="77777777" w:rsidR="005F29FF" w:rsidRDefault="005F29FF">
      <w:r>
        <w:separator/>
      </w:r>
    </w:p>
  </w:footnote>
  <w:footnote w:type="continuationSeparator" w:id="0">
    <w:p w14:paraId="48A289F3" w14:textId="77777777" w:rsidR="005F29FF" w:rsidRDefault="005F29FF">
      <w:r>
        <w:continuationSeparator/>
      </w:r>
    </w:p>
  </w:footnote>
  <w:footnote w:type="continuationNotice" w:id="1">
    <w:p w14:paraId="0A0B12FD" w14:textId="77777777" w:rsidR="005F29FF" w:rsidRDefault="005F29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2EF4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B0A81"/>
    <w:multiLevelType w:val="multilevel"/>
    <w:tmpl w:val="8BE8DAC0"/>
    <w:lvl w:ilvl="0">
      <w:start w:val="1"/>
      <w:numFmt w:val="bullet"/>
      <w:lvlText w:val=""/>
      <w:lvlJc w:val="left"/>
      <w:pPr>
        <w:tabs>
          <w:tab w:val="num" w:pos="113"/>
        </w:tabs>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74314A"/>
    <w:multiLevelType w:val="hybridMultilevel"/>
    <w:tmpl w:val="5726B43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0268E"/>
    <w:multiLevelType w:val="hybridMultilevel"/>
    <w:tmpl w:val="3A3A4F9C"/>
    <w:lvl w:ilvl="0" w:tplc="D0DE7B8C">
      <w:numFmt w:val="bullet"/>
      <w:lvlText w:val="-"/>
      <w:lvlJc w:val="left"/>
      <w:pPr>
        <w:ind w:left="720" w:hanging="360"/>
      </w:pPr>
      <w:rPr>
        <w:rFonts w:ascii="Rubik" w:eastAsia="Cambr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77209"/>
    <w:multiLevelType w:val="hybridMultilevel"/>
    <w:tmpl w:val="21087130"/>
    <w:lvl w:ilvl="0" w:tplc="70388824">
      <w:start w:val="1"/>
      <w:numFmt w:val="bullet"/>
      <w:lvlText w:val=""/>
      <w:lvlJc w:val="left"/>
      <w:pPr>
        <w:tabs>
          <w:tab w:val="num" w:pos="170"/>
        </w:tabs>
        <w:ind w:left="284" w:hanging="284"/>
      </w:pPr>
      <w:rPr>
        <w:rFonts w:ascii="Symbol" w:hAnsi="Symbol" w:hint="default"/>
      </w:rPr>
    </w:lvl>
    <w:lvl w:ilvl="1" w:tplc="77B2653E" w:tentative="1">
      <w:start w:val="1"/>
      <w:numFmt w:val="bullet"/>
      <w:lvlText w:val="o"/>
      <w:lvlJc w:val="left"/>
      <w:pPr>
        <w:ind w:left="1440" w:hanging="360"/>
      </w:pPr>
      <w:rPr>
        <w:rFonts w:ascii="Courier New" w:hAnsi="Courier New" w:hint="default"/>
      </w:rPr>
    </w:lvl>
    <w:lvl w:ilvl="2" w:tplc="6BFC28BA" w:tentative="1">
      <w:start w:val="1"/>
      <w:numFmt w:val="bullet"/>
      <w:lvlText w:val=""/>
      <w:lvlJc w:val="left"/>
      <w:pPr>
        <w:ind w:left="2160" w:hanging="360"/>
      </w:pPr>
      <w:rPr>
        <w:rFonts w:ascii="Wingdings" w:hAnsi="Wingdings" w:hint="default"/>
      </w:rPr>
    </w:lvl>
    <w:lvl w:ilvl="3" w:tplc="CDB8C4BC" w:tentative="1">
      <w:start w:val="1"/>
      <w:numFmt w:val="bullet"/>
      <w:lvlText w:val=""/>
      <w:lvlJc w:val="left"/>
      <w:pPr>
        <w:ind w:left="2880" w:hanging="360"/>
      </w:pPr>
      <w:rPr>
        <w:rFonts w:ascii="Symbol" w:hAnsi="Symbol" w:hint="default"/>
      </w:rPr>
    </w:lvl>
    <w:lvl w:ilvl="4" w:tplc="0D444082" w:tentative="1">
      <w:start w:val="1"/>
      <w:numFmt w:val="bullet"/>
      <w:lvlText w:val="o"/>
      <w:lvlJc w:val="left"/>
      <w:pPr>
        <w:ind w:left="3600" w:hanging="360"/>
      </w:pPr>
      <w:rPr>
        <w:rFonts w:ascii="Courier New" w:hAnsi="Courier New" w:hint="default"/>
      </w:rPr>
    </w:lvl>
    <w:lvl w:ilvl="5" w:tplc="0CD45F00" w:tentative="1">
      <w:start w:val="1"/>
      <w:numFmt w:val="bullet"/>
      <w:lvlText w:val=""/>
      <w:lvlJc w:val="left"/>
      <w:pPr>
        <w:ind w:left="4320" w:hanging="360"/>
      </w:pPr>
      <w:rPr>
        <w:rFonts w:ascii="Wingdings" w:hAnsi="Wingdings" w:hint="default"/>
      </w:rPr>
    </w:lvl>
    <w:lvl w:ilvl="6" w:tplc="13C60F86" w:tentative="1">
      <w:start w:val="1"/>
      <w:numFmt w:val="bullet"/>
      <w:lvlText w:val=""/>
      <w:lvlJc w:val="left"/>
      <w:pPr>
        <w:ind w:left="5040" w:hanging="360"/>
      </w:pPr>
      <w:rPr>
        <w:rFonts w:ascii="Symbol" w:hAnsi="Symbol" w:hint="default"/>
      </w:rPr>
    </w:lvl>
    <w:lvl w:ilvl="7" w:tplc="C76632EE" w:tentative="1">
      <w:start w:val="1"/>
      <w:numFmt w:val="bullet"/>
      <w:lvlText w:val="o"/>
      <w:lvlJc w:val="left"/>
      <w:pPr>
        <w:ind w:left="5760" w:hanging="360"/>
      </w:pPr>
      <w:rPr>
        <w:rFonts w:ascii="Courier New" w:hAnsi="Courier New" w:hint="default"/>
      </w:rPr>
    </w:lvl>
    <w:lvl w:ilvl="8" w:tplc="22043412" w:tentative="1">
      <w:start w:val="1"/>
      <w:numFmt w:val="bullet"/>
      <w:lvlText w:val=""/>
      <w:lvlJc w:val="left"/>
      <w:pPr>
        <w:ind w:left="6480" w:hanging="360"/>
      </w:pPr>
      <w:rPr>
        <w:rFonts w:ascii="Wingdings" w:hAnsi="Wingdings" w:hint="default"/>
      </w:rPr>
    </w:lvl>
  </w:abstractNum>
  <w:abstractNum w:abstractNumId="5" w15:restartNumberingAfterBreak="0">
    <w:nsid w:val="49B205BE"/>
    <w:multiLevelType w:val="hybridMultilevel"/>
    <w:tmpl w:val="2B48F342"/>
    <w:lvl w:ilvl="0" w:tplc="E9EC928C">
      <w:start w:val="4"/>
      <w:numFmt w:val="bullet"/>
      <w:lvlText w:val="-"/>
      <w:lvlJc w:val="left"/>
      <w:pPr>
        <w:ind w:left="360" w:hanging="360"/>
      </w:pPr>
      <w:rPr>
        <w:rFonts w:ascii="Rubik" w:eastAsia="Cambria"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F704F7"/>
    <w:multiLevelType w:val="hybridMultilevel"/>
    <w:tmpl w:val="586A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B14B1"/>
    <w:multiLevelType w:val="hybridMultilevel"/>
    <w:tmpl w:val="F2009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0702183"/>
    <w:multiLevelType w:val="hybridMultilevel"/>
    <w:tmpl w:val="8F46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C24FB"/>
    <w:multiLevelType w:val="hybridMultilevel"/>
    <w:tmpl w:val="D920245C"/>
    <w:lvl w:ilvl="0" w:tplc="3794BAC0">
      <w:start w:val="1"/>
      <w:numFmt w:val="bullet"/>
      <w:lvlText w:val=""/>
      <w:lvlJc w:val="left"/>
      <w:pPr>
        <w:tabs>
          <w:tab w:val="num" w:pos="170"/>
        </w:tabs>
        <w:ind w:left="170" w:hanging="170"/>
      </w:pPr>
      <w:rPr>
        <w:rFonts w:ascii="Symbol" w:hAnsi="Symbol" w:hint="default"/>
      </w:rPr>
    </w:lvl>
    <w:lvl w:ilvl="1" w:tplc="E27C2A6C" w:tentative="1">
      <w:start w:val="1"/>
      <w:numFmt w:val="bullet"/>
      <w:lvlText w:val="o"/>
      <w:lvlJc w:val="left"/>
      <w:pPr>
        <w:ind w:left="1440" w:hanging="360"/>
      </w:pPr>
      <w:rPr>
        <w:rFonts w:ascii="Courier New" w:hAnsi="Courier New" w:hint="default"/>
      </w:rPr>
    </w:lvl>
    <w:lvl w:ilvl="2" w:tplc="FB80158E" w:tentative="1">
      <w:start w:val="1"/>
      <w:numFmt w:val="bullet"/>
      <w:lvlText w:val=""/>
      <w:lvlJc w:val="left"/>
      <w:pPr>
        <w:ind w:left="2160" w:hanging="360"/>
      </w:pPr>
      <w:rPr>
        <w:rFonts w:ascii="Wingdings" w:hAnsi="Wingdings" w:hint="default"/>
      </w:rPr>
    </w:lvl>
    <w:lvl w:ilvl="3" w:tplc="6E9E11D4" w:tentative="1">
      <w:start w:val="1"/>
      <w:numFmt w:val="bullet"/>
      <w:lvlText w:val=""/>
      <w:lvlJc w:val="left"/>
      <w:pPr>
        <w:ind w:left="2880" w:hanging="360"/>
      </w:pPr>
      <w:rPr>
        <w:rFonts w:ascii="Symbol" w:hAnsi="Symbol" w:hint="default"/>
      </w:rPr>
    </w:lvl>
    <w:lvl w:ilvl="4" w:tplc="5CDE16B2" w:tentative="1">
      <w:start w:val="1"/>
      <w:numFmt w:val="bullet"/>
      <w:lvlText w:val="o"/>
      <w:lvlJc w:val="left"/>
      <w:pPr>
        <w:ind w:left="3600" w:hanging="360"/>
      </w:pPr>
      <w:rPr>
        <w:rFonts w:ascii="Courier New" w:hAnsi="Courier New" w:hint="default"/>
      </w:rPr>
    </w:lvl>
    <w:lvl w:ilvl="5" w:tplc="FCAC1C66" w:tentative="1">
      <w:start w:val="1"/>
      <w:numFmt w:val="bullet"/>
      <w:lvlText w:val=""/>
      <w:lvlJc w:val="left"/>
      <w:pPr>
        <w:ind w:left="4320" w:hanging="360"/>
      </w:pPr>
      <w:rPr>
        <w:rFonts w:ascii="Wingdings" w:hAnsi="Wingdings" w:hint="default"/>
      </w:rPr>
    </w:lvl>
    <w:lvl w:ilvl="6" w:tplc="D40085E8" w:tentative="1">
      <w:start w:val="1"/>
      <w:numFmt w:val="bullet"/>
      <w:lvlText w:val=""/>
      <w:lvlJc w:val="left"/>
      <w:pPr>
        <w:ind w:left="5040" w:hanging="360"/>
      </w:pPr>
      <w:rPr>
        <w:rFonts w:ascii="Symbol" w:hAnsi="Symbol" w:hint="default"/>
      </w:rPr>
    </w:lvl>
    <w:lvl w:ilvl="7" w:tplc="B7166ED0" w:tentative="1">
      <w:start w:val="1"/>
      <w:numFmt w:val="bullet"/>
      <w:lvlText w:val="o"/>
      <w:lvlJc w:val="left"/>
      <w:pPr>
        <w:ind w:left="5760" w:hanging="360"/>
      </w:pPr>
      <w:rPr>
        <w:rFonts w:ascii="Courier New" w:hAnsi="Courier New" w:hint="default"/>
      </w:rPr>
    </w:lvl>
    <w:lvl w:ilvl="8" w:tplc="B644E65E" w:tentative="1">
      <w:start w:val="1"/>
      <w:numFmt w:val="bullet"/>
      <w:lvlText w:val=""/>
      <w:lvlJc w:val="left"/>
      <w:pPr>
        <w:ind w:left="6480" w:hanging="360"/>
      </w:pPr>
      <w:rPr>
        <w:rFonts w:ascii="Wingdings" w:hAnsi="Wingdings" w:hint="default"/>
      </w:rPr>
    </w:lvl>
  </w:abstractNum>
  <w:abstractNum w:abstractNumId="10" w15:restartNumberingAfterBreak="0">
    <w:nsid w:val="56596101"/>
    <w:multiLevelType w:val="hybridMultilevel"/>
    <w:tmpl w:val="BBAC5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C44BD3"/>
    <w:multiLevelType w:val="hybridMultilevel"/>
    <w:tmpl w:val="8BFA9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D5878"/>
    <w:multiLevelType w:val="hybridMultilevel"/>
    <w:tmpl w:val="7A02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1F308B"/>
    <w:multiLevelType w:val="hybridMultilevel"/>
    <w:tmpl w:val="26F26DC6"/>
    <w:lvl w:ilvl="0" w:tplc="2E8E757A">
      <w:start w:val="4"/>
      <w:numFmt w:val="bullet"/>
      <w:lvlText w:val="-"/>
      <w:lvlJc w:val="left"/>
      <w:pPr>
        <w:ind w:left="360" w:hanging="360"/>
      </w:pPr>
      <w:rPr>
        <w:rFonts w:ascii="Rubik" w:eastAsia="Franklin Gothic Book" w:hAnsi="Rubik" w:cs="Rubik"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8891DA4"/>
    <w:multiLevelType w:val="hybridMultilevel"/>
    <w:tmpl w:val="8BE8DAC0"/>
    <w:lvl w:ilvl="0" w:tplc="7BC251EE">
      <w:start w:val="1"/>
      <w:numFmt w:val="bullet"/>
      <w:pStyle w:val="ListBullet"/>
      <w:lvlText w:val=""/>
      <w:lvlJc w:val="left"/>
      <w:pPr>
        <w:tabs>
          <w:tab w:val="num" w:pos="113"/>
        </w:tabs>
        <w:ind w:left="113" w:hanging="113"/>
      </w:pPr>
      <w:rPr>
        <w:rFonts w:ascii="Symbol" w:hAnsi="Symbol" w:hint="default"/>
      </w:rPr>
    </w:lvl>
    <w:lvl w:ilvl="1" w:tplc="859AD200" w:tentative="1">
      <w:start w:val="1"/>
      <w:numFmt w:val="bullet"/>
      <w:lvlText w:val="o"/>
      <w:lvlJc w:val="left"/>
      <w:pPr>
        <w:ind w:left="1440" w:hanging="360"/>
      </w:pPr>
      <w:rPr>
        <w:rFonts w:ascii="Courier New" w:hAnsi="Courier New" w:hint="default"/>
      </w:rPr>
    </w:lvl>
    <w:lvl w:ilvl="2" w:tplc="C7FE0BB4" w:tentative="1">
      <w:start w:val="1"/>
      <w:numFmt w:val="bullet"/>
      <w:lvlText w:val=""/>
      <w:lvlJc w:val="left"/>
      <w:pPr>
        <w:ind w:left="2160" w:hanging="360"/>
      </w:pPr>
      <w:rPr>
        <w:rFonts w:ascii="Wingdings" w:hAnsi="Wingdings" w:hint="default"/>
      </w:rPr>
    </w:lvl>
    <w:lvl w:ilvl="3" w:tplc="383E12D6" w:tentative="1">
      <w:start w:val="1"/>
      <w:numFmt w:val="bullet"/>
      <w:lvlText w:val=""/>
      <w:lvlJc w:val="left"/>
      <w:pPr>
        <w:ind w:left="2880" w:hanging="360"/>
      </w:pPr>
      <w:rPr>
        <w:rFonts w:ascii="Symbol" w:hAnsi="Symbol" w:hint="default"/>
      </w:rPr>
    </w:lvl>
    <w:lvl w:ilvl="4" w:tplc="15D4BE0C" w:tentative="1">
      <w:start w:val="1"/>
      <w:numFmt w:val="bullet"/>
      <w:lvlText w:val="o"/>
      <w:lvlJc w:val="left"/>
      <w:pPr>
        <w:ind w:left="3600" w:hanging="360"/>
      </w:pPr>
      <w:rPr>
        <w:rFonts w:ascii="Courier New" w:hAnsi="Courier New" w:hint="default"/>
      </w:rPr>
    </w:lvl>
    <w:lvl w:ilvl="5" w:tplc="8438F48E" w:tentative="1">
      <w:start w:val="1"/>
      <w:numFmt w:val="bullet"/>
      <w:lvlText w:val=""/>
      <w:lvlJc w:val="left"/>
      <w:pPr>
        <w:ind w:left="4320" w:hanging="360"/>
      </w:pPr>
      <w:rPr>
        <w:rFonts w:ascii="Wingdings" w:hAnsi="Wingdings" w:hint="default"/>
      </w:rPr>
    </w:lvl>
    <w:lvl w:ilvl="6" w:tplc="B734B4CE" w:tentative="1">
      <w:start w:val="1"/>
      <w:numFmt w:val="bullet"/>
      <w:lvlText w:val=""/>
      <w:lvlJc w:val="left"/>
      <w:pPr>
        <w:ind w:left="5040" w:hanging="360"/>
      </w:pPr>
      <w:rPr>
        <w:rFonts w:ascii="Symbol" w:hAnsi="Symbol" w:hint="default"/>
      </w:rPr>
    </w:lvl>
    <w:lvl w:ilvl="7" w:tplc="CE32EAB0" w:tentative="1">
      <w:start w:val="1"/>
      <w:numFmt w:val="bullet"/>
      <w:lvlText w:val="o"/>
      <w:lvlJc w:val="left"/>
      <w:pPr>
        <w:ind w:left="5760" w:hanging="360"/>
      </w:pPr>
      <w:rPr>
        <w:rFonts w:ascii="Courier New" w:hAnsi="Courier New" w:hint="default"/>
      </w:rPr>
    </w:lvl>
    <w:lvl w:ilvl="8" w:tplc="FA5EB148" w:tentative="1">
      <w:start w:val="1"/>
      <w:numFmt w:val="bullet"/>
      <w:lvlText w:val=""/>
      <w:lvlJc w:val="left"/>
      <w:pPr>
        <w:ind w:left="6480" w:hanging="360"/>
      </w:pPr>
      <w:rPr>
        <w:rFonts w:ascii="Wingdings" w:hAnsi="Wingdings" w:hint="default"/>
      </w:rPr>
    </w:lvl>
  </w:abstractNum>
  <w:abstractNum w:abstractNumId="15" w15:restartNumberingAfterBreak="0">
    <w:nsid w:val="7BEA0643"/>
    <w:multiLevelType w:val="hybridMultilevel"/>
    <w:tmpl w:val="3C5E36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4F7021"/>
    <w:multiLevelType w:val="hybridMultilevel"/>
    <w:tmpl w:val="F92494EA"/>
    <w:lvl w:ilvl="0" w:tplc="3336028C">
      <w:start w:val="1"/>
      <w:numFmt w:val="bullet"/>
      <w:lvlText w:val="-"/>
      <w:lvlJc w:val="left"/>
      <w:pPr>
        <w:ind w:left="720" w:hanging="360"/>
      </w:pPr>
      <w:rPr>
        <w:rFonts w:ascii="Rubik" w:eastAsia="Cambr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3228F"/>
    <w:multiLevelType w:val="hybridMultilevel"/>
    <w:tmpl w:val="069A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5164">
    <w:abstractNumId w:val="0"/>
  </w:num>
  <w:num w:numId="2" w16cid:durableId="1167592287">
    <w:abstractNumId w:val="4"/>
  </w:num>
  <w:num w:numId="3" w16cid:durableId="1914312351">
    <w:abstractNumId w:val="14"/>
  </w:num>
  <w:num w:numId="4" w16cid:durableId="1946886718">
    <w:abstractNumId w:val="1"/>
  </w:num>
  <w:num w:numId="5" w16cid:durableId="83655015">
    <w:abstractNumId w:val="9"/>
  </w:num>
  <w:num w:numId="6" w16cid:durableId="291979208">
    <w:abstractNumId w:val="12"/>
  </w:num>
  <w:num w:numId="7" w16cid:durableId="1489442847">
    <w:abstractNumId w:val="15"/>
  </w:num>
  <w:num w:numId="8" w16cid:durableId="122238610">
    <w:abstractNumId w:val="7"/>
  </w:num>
  <w:num w:numId="9" w16cid:durableId="1925147606">
    <w:abstractNumId w:val="6"/>
  </w:num>
  <w:num w:numId="10" w16cid:durableId="1948807134">
    <w:abstractNumId w:val="8"/>
  </w:num>
  <w:num w:numId="11" w16cid:durableId="2065912109">
    <w:abstractNumId w:val="17"/>
  </w:num>
  <w:num w:numId="12" w16cid:durableId="390350243">
    <w:abstractNumId w:val="10"/>
  </w:num>
  <w:num w:numId="13" w16cid:durableId="49614589">
    <w:abstractNumId w:val="2"/>
  </w:num>
  <w:num w:numId="14" w16cid:durableId="1438214089">
    <w:abstractNumId w:val="11"/>
  </w:num>
  <w:num w:numId="15" w16cid:durableId="1846893434">
    <w:abstractNumId w:val="16"/>
  </w:num>
  <w:num w:numId="16" w16cid:durableId="724257340">
    <w:abstractNumId w:val="5"/>
  </w:num>
  <w:num w:numId="17" w16cid:durableId="540095107">
    <w:abstractNumId w:val="13"/>
  </w:num>
  <w:num w:numId="18" w16cid:durableId="995492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88"/>
    <w:rsid w:val="00012D69"/>
    <w:rsid w:val="00017AEC"/>
    <w:rsid w:val="00026033"/>
    <w:rsid w:val="000309BA"/>
    <w:rsid w:val="00066CA9"/>
    <w:rsid w:val="00071440"/>
    <w:rsid w:val="00071A66"/>
    <w:rsid w:val="00073F1E"/>
    <w:rsid w:val="00074712"/>
    <w:rsid w:val="00077203"/>
    <w:rsid w:val="000A3872"/>
    <w:rsid w:val="000B0B78"/>
    <w:rsid w:val="000B6E21"/>
    <w:rsid w:val="000B70A5"/>
    <w:rsid w:val="000C647C"/>
    <w:rsid w:val="000D2A4C"/>
    <w:rsid w:val="000E022F"/>
    <w:rsid w:val="000E6D0C"/>
    <w:rsid w:val="000F0DF8"/>
    <w:rsid w:val="000F2506"/>
    <w:rsid w:val="000F7128"/>
    <w:rsid w:val="000F7436"/>
    <w:rsid w:val="001002D9"/>
    <w:rsid w:val="00100A81"/>
    <w:rsid w:val="00100D65"/>
    <w:rsid w:val="001013BC"/>
    <w:rsid w:val="00104CC1"/>
    <w:rsid w:val="00114977"/>
    <w:rsid w:val="001152DE"/>
    <w:rsid w:val="001230AB"/>
    <w:rsid w:val="001361E3"/>
    <w:rsid w:val="001423A2"/>
    <w:rsid w:val="001567BC"/>
    <w:rsid w:val="00160C78"/>
    <w:rsid w:val="0016170D"/>
    <w:rsid w:val="00171675"/>
    <w:rsid w:val="00173FE0"/>
    <w:rsid w:val="00196679"/>
    <w:rsid w:val="001A2375"/>
    <w:rsid w:val="001A3E4E"/>
    <w:rsid w:val="001C08E0"/>
    <w:rsid w:val="001D5908"/>
    <w:rsid w:val="001D6CDF"/>
    <w:rsid w:val="001E35E6"/>
    <w:rsid w:val="00224515"/>
    <w:rsid w:val="002304F7"/>
    <w:rsid w:val="00245202"/>
    <w:rsid w:val="00252984"/>
    <w:rsid w:val="00252CAA"/>
    <w:rsid w:val="00253A19"/>
    <w:rsid w:val="00256329"/>
    <w:rsid w:val="00264ED0"/>
    <w:rsid w:val="00266B90"/>
    <w:rsid w:val="00267103"/>
    <w:rsid w:val="00275034"/>
    <w:rsid w:val="00293FB2"/>
    <w:rsid w:val="00297565"/>
    <w:rsid w:val="002A17A6"/>
    <w:rsid w:val="002C39BD"/>
    <w:rsid w:val="002E06AF"/>
    <w:rsid w:val="002E072C"/>
    <w:rsid w:val="002F1CCB"/>
    <w:rsid w:val="0030076C"/>
    <w:rsid w:val="003049FD"/>
    <w:rsid w:val="003108A8"/>
    <w:rsid w:val="003271CA"/>
    <w:rsid w:val="00340322"/>
    <w:rsid w:val="00345B67"/>
    <w:rsid w:val="003518C6"/>
    <w:rsid w:val="00352237"/>
    <w:rsid w:val="00364F43"/>
    <w:rsid w:val="003703EA"/>
    <w:rsid w:val="00370751"/>
    <w:rsid w:val="003726CD"/>
    <w:rsid w:val="00373171"/>
    <w:rsid w:val="00375428"/>
    <w:rsid w:val="0037553E"/>
    <w:rsid w:val="003900D2"/>
    <w:rsid w:val="00390FE2"/>
    <w:rsid w:val="00393686"/>
    <w:rsid w:val="00394B47"/>
    <w:rsid w:val="003A1FDC"/>
    <w:rsid w:val="003A3D90"/>
    <w:rsid w:val="003A6752"/>
    <w:rsid w:val="003A6903"/>
    <w:rsid w:val="003C365E"/>
    <w:rsid w:val="003C45AB"/>
    <w:rsid w:val="003D1C76"/>
    <w:rsid w:val="003E15F4"/>
    <w:rsid w:val="003E1A91"/>
    <w:rsid w:val="003E32B2"/>
    <w:rsid w:val="00407553"/>
    <w:rsid w:val="00412FE2"/>
    <w:rsid w:val="00416761"/>
    <w:rsid w:val="004202C9"/>
    <w:rsid w:val="00427F5B"/>
    <w:rsid w:val="00443B3D"/>
    <w:rsid w:val="00451516"/>
    <w:rsid w:val="004659E6"/>
    <w:rsid w:val="0046751C"/>
    <w:rsid w:val="00475F38"/>
    <w:rsid w:val="00476540"/>
    <w:rsid w:val="0048489D"/>
    <w:rsid w:val="004A4E8D"/>
    <w:rsid w:val="004A7EA4"/>
    <w:rsid w:val="004B4F9F"/>
    <w:rsid w:val="004B6CD9"/>
    <w:rsid w:val="004C508F"/>
    <w:rsid w:val="004E217C"/>
    <w:rsid w:val="004F2F6C"/>
    <w:rsid w:val="0050722F"/>
    <w:rsid w:val="00510306"/>
    <w:rsid w:val="00552B7B"/>
    <w:rsid w:val="00553AF8"/>
    <w:rsid w:val="00564EAE"/>
    <w:rsid w:val="005731A2"/>
    <w:rsid w:val="005853E2"/>
    <w:rsid w:val="00586076"/>
    <w:rsid w:val="00595102"/>
    <w:rsid w:val="005A1F90"/>
    <w:rsid w:val="005A6373"/>
    <w:rsid w:val="005A7625"/>
    <w:rsid w:val="005B1C0D"/>
    <w:rsid w:val="005C0239"/>
    <w:rsid w:val="005E0D15"/>
    <w:rsid w:val="005E54E9"/>
    <w:rsid w:val="005E78CA"/>
    <w:rsid w:val="005F29FF"/>
    <w:rsid w:val="005F2FC9"/>
    <w:rsid w:val="005F5A5C"/>
    <w:rsid w:val="006410D8"/>
    <w:rsid w:val="006415F0"/>
    <w:rsid w:val="00643D55"/>
    <w:rsid w:val="00645AF0"/>
    <w:rsid w:val="00645CAC"/>
    <w:rsid w:val="00665F59"/>
    <w:rsid w:val="006746D5"/>
    <w:rsid w:val="00676768"/>
    <w:rsid w:val="00684990"/>
    <w:rsid w:val="006C3172"/>
    <w:rsid w:val="006D7D91"/>
    <w:rsid w:val="006E3A09"/>
    <w:rsid w:val="006E4649"/>
    <w:rsid w:val="006F2FA3"/>
    <w:rsid w:val="006F45A7"/>
    <w:rsid w:val="0070242C"/>
    <w:rsid w:val="007120B2"/>
    <w:rsid w:val="007124D4"/>
    <w:rsid w:val="007140ED"/>
    <w:rsid w:val="0071742C"/>
    <w:rsid w:val="007211D5"/>
    <w:rsid w:val="00727C44"/>
    <w:rsid w:val="0073265A"/>
    <w:rsid w:val="00737764"/>
    <w:rsid w:val="0074466A"/>
    <w:rsid w:val="00752508"/>
    <w:rsid w:val="00765D54"/>
    <w:rsid w:val="00773239"/>
    <w:rsid w:val="00780E3D"/>
    <w:rsid w:val="00792C05"/>
    <w:rsid w:val="007B21EA"/>
    <w:rsid w:val="007C016D"/>
    <w:rsid w:val="007C13E5"/>
    <w:rsid w:val="007C2E36"/>
    <w:rsid w:val="007C35B8"/>
    <w:rsid w:val="007C5652"/>
    <w:rsid w:val="007D2486"/>
    <w:rsid w:val="007D7499"/>
    <w:rsid w:val="007E35D5"/>
    <w:rsid w:val="007E79DA"/>
    <w:rsid w:val="00800588"/>
    <w:rsid w:val="00810A2A"/>
    <w:rsid w:val="00820BF7"/>
    <w:rsid w:val="008216F7"/>
    <w:rsid w:val="00831071"/>
    <w:rsid w:val="0085477F"/>
    <w:rsid w:val="008548C8"/>
    <w:rsid w:val="008556A6"/>
    <w:rsid w:val="00861517"/>
    <w:rsid w:val="00865E86"/>
    <w:rsid w:val="008674E3"/>
    <w:rsid w:val="00883D2A"/>
    <w:rsid w:val="00893150"/>
    <w:rsid w:val="008939BD"/>
    <w:rsid w:val="0089461D"/>
    <w:rsid w:val="008A6A84"/>
    <w:rsid w:val="008C4D20"/>
    <w:rsid w:val="008D0E0B"/>
    <w:rsid w:val="008D31A0"/>
    <w:rsid w:val="008E5F57"/>
    <w:rsid w:val="00901D7F"/>
    <w:rsid w:val="00902D2E"/>
    <w:rsid w:val="00906506"/>
    <w:rsid w:val="009109E2"/>
    <w:rsid w:val="009130E8"/>
    <w:rsid w:val="00913542"/>
    <w:rsid w:val="00915367"/>
    <w:rsid w:val="00917587"/>
    <w:rsid w:val="00920CF8"/>
    <w:rsid w:val="00930FDA"/>
    <w:rsid w:val="00931C32"/>
    <w:rsid w:val="00935C06"/>
    <w:rsid w:val="00937FC6"/>
    <w:rsid w:val="009505FD"/>
    <w:rsid w:val="00960738"/>
    <w:rsid w:val="00966447"/>
    <w:rsid w:val="009716D7"/>
    <w:rsid w:val="0097466E"/>
    <w:rsid w:val="009831BF"/>
    <w:rsid w:val="0099309D"/>
    <w:rsid w:val="009A3EF8"/>
    <w:rsid w:val="009A513C"/>
    <w:rsid w:val="009D09D6"/>
    <w:rsid w:val="009D209F"/>
    <w:rsid w:val="009E18A1"/>
    <w:rsid w:val="009E70A7"/>
    <w:rsid w:val="009E7282"/>
    <w:rsid w:val="009F1BF6"/>
    <w:rsid w:val="009F3EC0"/>
    <w:rsid w:val="009F408B"/>
    <w:rsid w:val="009F4EBA"/>
    <w:rsid w:val="009F56F5"/>
    <w:rsid w:val="009F66E7"/>
    <w:rsid w:val="00A14CF5"/>
    <w:rsid w:val="00A2121A"/>
    <w:rsid w:val="00A24285"/>
    <w:rsid w:val="00A62662"/>
    <w:rsid w:val="00A63164"/>
    <w:rsid w:val="00A6721A"/>
    <w:rsid w:val="00A72173"/>
    <w:rsid w:val="00A72E92"/>
    <w:rsid w:val="00A772B3"/>
    <w:rsid w:val="00A80A19"/>
    <w:rsid w:val="00A84088"/>
    <w:rsid w:val="00A87CF2"/>
    <w:rsid w:val="00A9606A"/>
    <w:rsid w:val="00A979CF"/>
    <w:rsid w:val="00AA3C73"/>
    <w:rsid w:val="00AA4500"/>
    <w:rsid w:val="00AC7CD2"/>
    <w:rsid w:val="00AE6019"/>
    <w:rsid w:val="00AF0CC8"/>
    <w:rsid w:val="00B07DCA"/>
    <w:rsid w:val="00B112D9"/>
    <w:rsid w:val="00B2573F"/>
    <w:rsid w:val="00B31CBE"/>
    <w:rsid w:val="00B512D6"/>
    <w:rsid w:val="00B51C8F"/>
    <w:rsid w:val="00B732DC"/>
    <w:rsid w:val="00B97650"/>
    <w:rsid w:val="00BA0D04"/>
    <w:rsid w:val="00BA12CE"/>
    <w:rsid w:val="00BA4992"/>
    <w:rsid w:val="00BA7424"/>
    <w:rsid w:val="00BB7710"/>
    <w:rsid w:val="00BC1C0A"/>
    <w:rsid w:val="00BD4E96"/>
    <w:rsid w:val="00BE1EEE"/>
    <w:rsid w:val="00BE3E10"/>
    <w:rsid w:val="00BE3F10"/>
    <w:rsid w:val="00BE5585"/>
    <w:rsid w:val="00C00BD8"/>
    <w:rsid w:val="00C1630B"/>
    <w:rsid w:val="00C315B6"/>
    <w:rsid w:val="00C343EC"/>
    <w:rsid w:val="00C35CC2"/>
    <w:rsid w:val="00C4096A"/>
    <w:rsid w:val="00C54ED2"/>
    <w:rsid w:val="00C77BC1"/>
    <w:rsid w:val="00C853CD"/>
    <w:rsid w:val="00C904B6"/>
    <w:rsid w:val="00CA6526"/>
    <w:rsid w:val="00CA6678"/>
    <w:rsid w:val="00CC3EA3"/>
    <w:rsid w:val="00CD5ACD"/>
    <w:rsid w:val="00CE0404"/>
    <w:rsid w:val="00CE274C"/>
    <w:rsid w:val="00CE323E"/>
    <w:rsid w:val="00CE4756"/>
    <w:rsid w:val="00CF46EE"/>
    <w:rsid w:val="00D10153"/>
    <w:rsid w:val="00D152B9"/>
    <w:rsid w:val="00D20C2A"/>
    <w:rsid w:val="00D34B22"/>
    <w:rsid w:val="00D43272"/>
    <w:rsid w:val="00D46BE0"/>
    <w:rsid w:val="00D54F69"/>
    <w:rsid w:val="00D60A64"/>
    <w:rsid w:val="00D62D74"/>
    <w:rsid w:val="00D65010"/>
    <w:rsid w:val="00D74FA2"/>
    <w:rsid w:val="00D8175D"/>
    <w:rsid w:val="00D86EAD"/>
    <w:rsid w:val="00D95E9C"/>
    <w:rsid w:val="00DA6A88"/>
    <w:rsid w:val="00DB22CC"/>
    <w:rsid w:val="00DB5A20"/>
    <w:rsid w:val="00DC38F5"/>
    <w:rsid w:val="00DD154B"/>
    <w:rsid w:val="00DD17F2"/>
    <w:rsid w:val="00DD2F8E"/>
    <w:rsid w:val="00DE3BFE"/>
    <w:rsid w:val="00DF0576"/>
    <w:rsid w:val="00DF5295"/>
    <w:rsid w:val="00E02FC7"/>
    <w:rsid w:val="00E068AD"/>
    <w:rsid w:val="00E1135E"/>
    <w:rsid w:val="00E12DFF"/>
    <w:rsid w:val="00E1443D"/>
    <w:rsid w:val="00E169E5"/>
    <w:rsid w:val="00E23723"/>
    <w:rsid w:val="00E37490"/>
    <w:rsid w:val="00E66CC4"/>
    <w:rsid w:val="00E736F5"/>
    <w:rsid w:val="00E73CA8"/>
    <w:rsid w:val="00E7526F"/>
    <w:rsid w:val="00E75686"/>
    <w:rsid w:val="00ED5C14"/>
    <w:rsid w:val="00ED610C"/>
    <w:rsid w:val="00EF102F"/>
    <w:rsid w:val="00EF3F7D"/>
    <w:rsid w:val="00F129FC"/>
    <w:rsid w:val="00F14991"/>
    <w:rsid w:val="00F20A77"/>
    <w:rsid w:val="00F20D5B"/>
    <w:rsid w:val="00F263F4"/>
    <w:rsid w:val="00F34E8A"/>
    <w:rsid w:val="00F362B1"/>
    <w:rsid w:val="00F40200"/>
    <w:rsid w:val="00F476CF"/>
    <w:rsid w:val="00F6262A"/>
    <w:rsid w:val="00F73A04"/>
    <w:rsid w:val="00F80F84"/>
    <w:rsid w:val="00F93DB3"/>
    <w:rsid w:val="00F945A4"/>
    <w:rsid w:val="00F96371"/>
    <w:rsid w:val="00FA1428"/>
    <w:rsid w:val="00FB0588"/>
    <w:rsid w:val="00FD762A"/>
    <w:rsid w:val="00FE552C"/>
    <w:rsid w:val="00FE712A"/>
    <w:rsid w:val="2E3DC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1D37A"/>
  <w15:chartTrackingRefBased/>
  <w15:docId w15:val="{156328EC-EB18-413B-99A4-23766BE5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autoRedefine/>
    <w:qFormat/>
    <w:pPr>
      <w:keepNext/>
      <w:keepLines/>
      <w:spacing w:before="100" w:beforeAutospacing="1" w:after="100" w:afterAutospacing="1"/>
      <w:outlineLvl w:val="0"/>
    </w:pPr>
    <w:rPr>
      <w:rFonts w:eastAsia="Times New Roman"/>
      <w:b/>
      <w:bCs/>
      <w:color w:val="0092BC"/>
      <w:sz w:val="40"/>
      <w:szCs w:val="32"/>
    </w:rPr>
  </w:style>
  <w:style w:type="paragraph" w:styleId="Heading2">
    <w:name w:val="heading 2"/>
    <w:basedOn w:val="Normal"/>
    <w:next w:val="Normal"/>
    <w:autoRedefine/>
    <w:qFormat/>
    <w:pPr>
      <w:keepNext/>
      <w:keepLines/>
      <w:spacing w:after="80"/>
      <w:outlineLvl w:val="1"/>
    </w:pPr>
    <w:rPr>
      <w:rFonts w:eastAsia="Times New Roman"/>
      <w:b/>
      <w:bCs/>
      <w:color w:val="000000"/>
      <w:sz w:val="32"/>
      <w:szCs w:val="26"/>
    </w:rPr>
  </w:style>
  <w:style w:type="paragraph" w:styleId="Heading3">
    <w:name w:val="heading 3"/>
    <w:basedOn w:val="Normal"/>
    <w:next w:val="Normal"/>
    <w:qFormat/>
    <w:pPr>
      <w:keepNext/>
      <w:keepLines/>
      <w:spacing w:before="200"/>
      <w:outlineLvl w:val="2"/>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character" w:customStyle="1" w:styleId="Heading1Char">
    <w:name w:val="Heading 1 Char"/>
    <w:rPr>
      <w:rFonts w:ascii="Arial" w:eastAsia="Times New Roman" w:hAnsi="Arial" w:cs="Times New Roman"/>
      <w:b/>
      <w:bCs/>
      <w:noProof w:val="0"/>
      <w:color w:val="0092BC"/>
      <w:sz w:val="40"/>
      <w:szCs w:val="32"/>
      <w:lang w:val="en-GB"/>
    </w:rPr>
  </w:style>
  <w:style w:type="character" w:customStyle="1" w:styleId="Heading2Char">
    <w:name w:val="Heading 2 Char"/>
    <w:rPr>
      <w:rFonts w:ascii="Arial" w:eastAsia="Times New Roman" w:hAnsi="Arial" w:cs="Times New Roman"/>
      <w:b/>
      <w:bCs/>
      <w:noProof w:val="0"/>
      <w:color w:val="000000"/>
      <w:sz w:val="32"/>
      <w:szCs w:val="26"/>
      <w:lang w:val="en-GB"/>
    </w:rPr>
  </w:style>
  <w:style w:type="character" w:customStyle="1" w:styleId="Heading3Char">
    <w:name w:val="Heading 3 Char"/>
    <w:rPr>
      <w:rFonts w:ascii="Arial" w:eastAsia="Times New Roman" w:hAnsi="Arial" w:cs="Times New Roman"/>
      <w:b/>
      <w:bCs/>
      <w:noProof w:val="0"/>
      <w:color w:val="000000"/>
      <w:sz w:val="24"/>
      <w:szCs w:val="24"/>
      <w:lang w:val="en-GB"/>
    </w:rPr>
  </w:style>
  <w:style w:type="paragraph" w:styleId="FootnoteText">
    <w:name w:val="footnote text"/>
    <w:basedOn w:val="Normal"/>
    <w:semiHidden/>
    <w:unhideWhenUsed/>
  </w:style>
  <w:style w:type="character" w:customStyle="1" w:styleId="FootnoteTextChar">
    <w:name w:val="Footnote Text Char"/>
    <w:semiHidden/>
    <w:rPr>
      <w:rFonts w:ascii="Arial" w:hAnsi="Arial"/>
      <w:noProof w:val="0"/>
      <w:sz w:val="24"/>
      <w:szCs w:val="24"/>
      <w:lang w:val="en-GB"/>
    </w:rPr>
  </w:style>
  <w:style w:type="character" w:styleId="FootnoteReference">
    <w:name w:val="footnote reference"/>
    <w:semiHidden/>
    <w:unhideWhenUsed/>
    <w:rPr>
      <w:vertAlign w:val="superscript"/>
    </w:rPr>
  </w:style>
  <w:style w:type="paragraph" w:styleId="ListBullet">
    <w:name w:val="List Bullet"/>
    <w:basedOn w:val="Normal"/>
    <w:next w:val="Normal"/>
    <w:autoRedefine/>
    <w:semiHidden/>
    <w:pPr>
      <w:numPr>
        <w:numId w:val="3"/>
      </w:numPr>
      <w:contextualSpacing/>
    </w:pPr>
  </w:style>
  <w:style w:type="character" w:styleId="PageNumber">
    <w:name w:val="page number"/>
    <w:basedOn w:val="DefaultParagraphFont"/>
    <w:semiHidden/>
    <w:unhideWhenUsed/>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noProof w:val="0"/>
      <w:szCs w:val="24"/>
      <w:lang w:val="en-GB"/>
    </w:rPr>
  </w:style>
  <w:style w:type="paragraph" w:styleId="Footer">
    <w:name w:val="footer"/>
    <w:basedOn w:val="Normal"/>
    <w:unhideWhenUsed/>
    <w:pPr>
      <w:tabs>
        <w:tab w:val="center" w:pos="4320"/>
        <w:tab w:val="right" w:pos="8640"/>
      </w:tabs>
    </w:pPr>
  </w:style>
  <w:style w:type="character" w:customStyle="1" w:styleId="FooterChar">
    <w:name w:val="Footer Char"/>
    <w:semiHidden/>
    <w:rPr>
      <w:rFonts w:ascii="Arial" w:hAnsi="Arial"/>
      <w:noProof w:val="0"/>
      <w:szCs w:val="24"/>
      <w:lang w:val="en-GB"/>
    </w:rPr>
  </w:style>
  <w:style w:type="paragraph" w:customStyle="1" w:styleId="NormalBOLD">
    <w:name w:val="Normal BOLD"/>
    <w:basedOn w:val="Normal"/>
    <w:qFormat/>
    <w:rPr>
      <w:b/>
      <w:color w:val="000000"/>
    </w:rPr>
  </w:style>
  <w:style w:type="paragraph" w:styleId="ListParagraph">
    <w:name w:val="List Paragraph"/>
    <w:basedOn w:val="Normal"/>
    <w:uiPriority w:val="34"/>
    <w:qFormat/>
    <w:rsid w:val="009F4EBA"/>
    <w:pPr>
      <w:widowControl w:val="0"/>
      <w:autoSpaceDE w:val="0"/>
      <w:autoSpaceDN w:val="0"/>
    </w:pPr>
    <w:rPr>
      <w:rFonts w:ascii="Franklin Gothic Book" w:eastAsia="Franklin Gothic Book" w:hAnsi="Franklin Gothic Book" w:cs="Franklin Gothic Book"/>
      <w:sz w:val="22"/>
      <w:szCs w:val="22"/>
      <w:lang w:val="en-US"/>
    </w:rPr>
  </w:style>
  <w:style w:type="table" w:styleId="TableGrid">
    <w:name w:val="Table Grid"/>
    <w:basedOn w:val="TableNormal"/>
    <w:uiPriority w:val="59"/>
    <w:rsid w:val="00E23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CC2"/>
    <w:rPr>
      <w:color w:val="0000FF"/>
      <w:u w:val="single"/>
    </w:rPr>
  </w:style>
  <w:style w:type="character" w:styleId="Emphasis">
    <w:name w:val="Emphasis"/>
    <w:basedOn w:val="DefaultParagraphFont"/>
    <w:uiPriority w:val="20"/>
    <w:qFormat/>
    <w:rsid w:val="00B112D9"/>
    <w:rPr>
      <w:i/>
      <w:iCs/>
    </w:rPr>
  </w:style>
  <w:style w:type="paragraph" w:styleId="NormalWeb">
    <w:name w:val="Normal (Web)"/>
    <w:basedOn w:val="Normal"/>
    <w:uiPriority w:val="99"/>
    <w:unhideWhenUsed/>
    <w:rsid w:val="00B112D9"/>
    <w:pPr>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B112D9"/>
    <w:rPr>
      <w:sz w:val="16"/>
      <w:szCs w:val="16"/>
    </w:rPr>
  </w:style>
  <w:style w:type="paragraph" w:styleId="CommentText">
    <w:name w:val="annotation text"/>
    <w:basedOn w:val="Normal"/>
    <w:link w:val="CommentTextChar"/>
    <w:uiPriority w:val="99"/>
    <w:unhideWhenUsed/>
    <w:rsid w:val="00B112D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112D9"/>
    <w:rPr>
      <w:rFonts w:asciiTheme="minorHAnsi" w:eastAsiaTheme="minorHAnsi" w:hAnsiTheme="minorHAnsi" w:cstheme="minorBidi"/>
      <w:lang w:eastAsia="en-US"/>
    </w:rPr>
  </w:style>
  <w:style w:type="paragraph" w:customStyle="1" w:styleId="intro">
    <w:name w:val="intro"/>
    <w:basedOn w:val="Normal"/>
    <w:rsid w:val="00B112D9"/>
    <w:pPr>
      <w:spacing w:before="100" w:beforeAutospacing="1" w:after="100" w:afterAutospacing="1"/>
    </w:pPr>
    <w:rPr>
      <w:rFonts w:ascii="Times New Roman" w:eastAsia="Times New Roman" w:hAnsi="Times New Roman"/>
      <w:lang w:eastAsia="en-GB"/>
    </w:rPr>
  </w:style>
  <w:style w:type="character" w:customStyle="1" w:styleId="cf01">
    <w:name w:val="cf01"/>
    <w:basedOn w:val="DefaultParagraphFont"/>
    <w:rsid w:val="00B112D9"/>
    <w:rPr>
      <w:rFonts w:ascii="Segoe UI" w:hAnsi="Segoe UI" w:cs="Segoe UI" w:hint="default"/>
      <w:sz w:val="18"/>
      <w:szCs w:val="18"/>
    </w:rPr>
  </w:style>
  <w:style w:type="paragraph" w:customStyle="1" w:styleId="pf0">
    <w:name w:val="pf0"/>
    <w:basedOn w:val="Normal"/>
    <w:rsid w:val="00B112D9"/>
    <w:pPr>
      <w:spacing w:before="100" w:beforeAutospacing="1" w:after="100" w:afterAutospacing="1"/>
    </w:pPr>
    <w:rPr>
      <w:rFonts w:ascii="Times New Roman" w:eastAsia="Times New Roman" w:hAnsi="Times New Roman"/>
      <w:lang w:eastAsia="en-GB"/>
    </w:rPr>
  </w:style>
  <w:style w:type="paragraph" w:customStyle="1" w:styleId="BasicParagraph">
    <w:name w:val="[Basic Paragraph]"/>
    <w:basedOn w:val="Normal"/>
    <w:uiPriority w:val="99"/>
    <w:rsid w:val="00810A2A"/>
    <w:pPr>
      <w:autoSpaceDE w:val="0"/>
      <w:autoSpaceDN w:val="0"/>
      <w:adjustRightInd w:val="0"/>
      <w:spacing w:line="288" w:lineRule="auto"/>
      <w:textAlignment w:val="center"/>
    </w:pPr>
    <w:rPr>
      <w:rFonts w:ascii="MinionPro-Regular" w:hAnsi="MinionPro-Regular" w:cs="MinionPro-Regular"/>
      <w:color w:val="000000"/>
      <w:lang w:eastAsia="en-GB"/>
    </w:rPr>
  </w:style>
  <w:style w:type="character" w:styleId="UnresolvedMention">
    <w:name w:val="Unresolved Mention"/>
    <w:basedOn w:val="DefaultParagraphFont"/>
    <w:uiPriority w:val="99"/>
    <w:semiHidden/>
    <w:unhideWhenUsed/>
    <w:rsid w:val="00865E86"/>
    <w:rPr>
      <w:color w:val="605E5C"/>
      <w:shd w:val="clear" w:color="auto" w:fill="E1DFDD"/>
    </w:rPr>
  </w:style>
  <w:style w:type="character" w:styleId="FollowedHyperlink">
    <w:name w:val="FollowedHyperlink"/>
    <w:basedOn w:val="DefaultParagraphFont"/>
    <w:uiPriority w:val="99"/>
    <w:semiHidden/>
    <w:unhideWhenUsed/>
    <w:rsid w:val="00883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219223">
      <w:bodyDiv w:val="1"/>
      <w:marLeft w:val="0"/>
      <w:marRight w:val="0"/>
      <w:marTop w:val="0"/>
      <w:marBottom w:val="0"/>
      <w:divBdr>
        <w:top w:val="none" w:sz="0" w:space="0" w:color="auto"/>
        <w:left w:val="none" w:sz="0" w:space="0" w:color="auto"/>
        <w:bottom w:val="none" w:sz="0" w:space="0" w:color="auto"/>
        <w:right w:val="none" w:sz="0" w:space="0" w:color="auto"/>
      </w:divBdr>
    </w:div>
    <w:div w:id="1127314069">
      <w:bodyDiv w:val="1"/>
      <w:marLeft w:val="0"/>
      <w:marRight w:val="0"/>
      <w:marTop w:val="0"/>
      <w:marBottom w:val="0"/>
      <w:divBdr>
        <w:top w:val="none" w:sz="0" w:space="0" w:color="auto"/>
        <w:left w:val="none" w:sz="0" w:space="0" w:color="auto"/>
        <w:bottom w:val="none" w:sz="0" w:space="0" w:color="auto"/>
        <w:right w:val="none" w:sz="0" w:space="0" w:color="auto"/>
      </w:divBdr>
    </w:div>
    <w:div w:id="19276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rs.org/downloads/children-and-families-act--care-act---10-years-on.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47678C5B76E489E5835EC3C5F489B" ma:contentTypeVersion="19" ma:contentTypeDescription="Create a new document." ma:contentTypeScope="" ma:versionID="59af6ffcc353ab606f3234d695e4b704">
  <xsd:schema xmlns:xsd="http://www.w3.org/2001/XMLSchema" xmlns:xs="http://www.w3.org/2001/XMLSchema" xmlns:p="http://schemas.microsoft.com/office/2006/metadata/properties" xmlns:ns2="df03ece1-b365-4511-a925-fb8a316b7eb2" xmlns:ns3="f8cd1418-2099-4e4a-9354-56f922426c0b" xmlns:ns4="60b47cac-d386-4592-b311-0ab9f0c89672" targetNamespace="http://schemas.microsoft.com/office/2006/metadata/properties" ma:root="true" ma:fieldsID="b4ebdfdf20400bcd1b03505b22fac4ce" ns2:_="" ns3:_="" ns4:_="">
    <xsd:import namespace="df03ece1-b365-4511-a925-fb8a316b7eb2"/>
    <xsd:import namespace="f8cd1418-2099-4e4a-9354-56f922426c0b"/>
    <xsd:import namespace="60b47cac-d386-4592-b311-0ab9f0c8967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ece1-b365-4511-a925-fb8a316b7eb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c3136911-1bf2-44cf-becb-a9a7cf246165}" ma:internalName="TaxCatchAll" ma:showField="CatchAllData" ma:web="60b47cac-d386-4592-b311-0ab9f0c89672">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c3136911-1bf2-44cf-becb-a9a7cf246165}" ma:internalName="TaxCatchAllLabel" ma:readOnly="true" ma:showField="CatchAllDataLabel" ma:web="60b47cac-d386-4592-b311-0ab9f0c896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d1418-2099-4e4a-9354-56f922426c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591c42-f103-4e94-b0a2-f5c6c6996d8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47cac-d386-4592-b311-0ab9f0c896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03ece1-b365-4511-a925-fb8a316b7eb2" xsi:nil="true"/>
    <SharedWithUsers xmlns="60b47cac-d386-4592-b311-0ab9f0c89672">
      <UserInfo>
        <DisplayName>Emilia Griffin</DisplayName>
        <AccountId>137</AccountId>
        <AccountType/>
      </UserInfo>
    </SharedWithUsers>
    <lcf76f155ced4ddcb4097134ff3c332f xmlns="f8cd1418-2099-4e4a-9354-56f922426c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a591c42-f103-4e94-b0a2-f5c6c6996d84" ContentTypeId="0x0101" PreviousValue="false"/>
</file>

<file path=customXml/itemProps1.xml><?xml version="1.0" encoding="utf-8"?>
<ds:datastoreItem xmlns:ds="http://schemas.openxmlformats.org/officeDocument/2006/customXml" ds:itemID="{4AFB59F1-E199-45E9-A71D-AC1C82EA0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ece1-b365-4511-a925-fb8a316b7eb2"/>
    <ds:schemaRef ds:uri="f8cd1418-2099-4e4a-9354-56f922426c0b"/>
    <ds:schemaRef ds:uri="60b47cac-d386-4592-b311-0ab9f0c89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7252C-9080-479A-8C59-ED47E969DB3F}">
  <ds:schemaRefs>
    <ds:schemaRef ds:uri="http://schemas.microsoft.com/office/2006/metadata/properties"/>
    <ds:schemaRef ds:uri="http://schemas.microsoft.com/office/infopath/2007/PartnerControls"/>
    <ds:schemaRef ds:uri="df03ece1-b365-4511-a925-fb8a316b7eb2"/>
    <ds:schemaRef ds:uri="60b47cac-d386-4592-b311-0ab9f0c89672"/>
    <ds:schemaRef ds:uri="f8cd1418-2099-4e4a-9354-56f922426c0b"/>
  </ds:schemaRefs>
</ds:datastoreItem>
</file>

<file path=customXml/itemProps3.xml><?xml version="1.0" encoding="utf-8"?>
<ds:datastoreItem xmlns:ds="http://schemas.openxmlformats.org/officeDocument/2006/customXml" ds:itemID="{B5E9C43A-E9C2-4CA0-99D8-74AE63EF7828}">
  <ds:schemaRefs>
    <ds:schemaRef ds:uri="http://schemas.microsoft.com/sharepoint/v3/contenttype/forms"/>
  </ds:schemaRefs>
</ds:datastoreItem>
</file>

<file path=customXml/itemProps4.xml><?xml version="1.0" encoding="utf-8"?>
<ds:datastoreItem xmlns:ds="http://schemas.openxmlformats.org/officeDocument/2006/customXml" ds:itemID="{67AD8C44-15A9-4A70-988E-D010EAAEA59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2925</Words>
  <Characters>16674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UK letterhead with paler header and footer</vt:lpstr>
    </vt:vector>
  </TitlesOfParts>
  <Company>Forster Ltd</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letterhead with paler header and footer</dc:title>
  <dc:subject/>
  <dc:creator>Gill Kirby</dc:creator>
  <cp:keywords/>
  <cp:lastModifiedBy>Andy McGowan</cp:lastModifiedBy>
  <cp:revision>2</cp:revision>
  <cp:lastPrinted>2023-01-17T15:22:00Z</cp:lastPrinted>
  <dcterms:created xsi:type="dcterms:W3CDTF">2024-05-27T00:14:00Z</dcterms:created>
  <dcterms:modified xsi:type="dcterms:W3CDTF">2024-05-27T00:14:00Z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0x01010057E47678C5B76E489E5835EC3C5F489B</vt:lpwstr>
  </property>
  <property fmtid="{D5CDD505-2E9C-101B-9397-08002B2CF9AE}" pid="3" name="MediaServiceImageTags">
    <vt:lpwstr/>
  </property>
</Properties>
</file>