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351F" w14:textId="2ACB2C53" w:rsidR="001E24C9" w:rsidRDefault="001E24C9" w:rsidP="001E24C9">
      <w:pPr>
        <w:spacing w:after="0" w:line="240" w:lineRule="auto"/>
        <w:jc w:val="center"/>
        <w:rPr>
          <w:rFonts w:ascii="Arial" w:eastAsia="Aptos" w:hAnsi="Arial" w:cs="Aptos"/>
          <w:b/>
          <w:bCs/>
          <w:color w:val="000000"/>
          <w:kern w:val="24"/>
          <w:sz w:val="36"/>
          <w:szCs w:val="36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702B8B" wp14:editId="0E40348E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4019550" cy="733425"/>
            <wp:effectExtent l="0" t="0" r="0" b="9525"/>
            <wp:wrapSquare wrapText="bothSides"/>
            <wp:docPr id="8" name="Picture 2" descr="A close-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F436C07-0CA4-45DB-87B3-4C6A012B32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A close-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3F436C07-0CA4-45DB-87B3-4C6A012B32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C0175" w14:textId="77777777" w:rsidR="001E24C9" w:rsidRDefault="001E24C9" w:rsidP="001E24C9">
      <w:pPr>
        <w:spacing w:after="0" w:line="240" w:lineRule="auto"/>
        <w:jc w:val="center"/>
        <w:rPr>
          <w:rFonts w:ascii="Arial" w:eastAsia="Aptos" w:hAnsi="Arial" w:cs="Aptos"/>
          <w:b/>
          <w:bCs/>
          <w:color w:val="000000"/>
          <w:kern w:val="24"/>
          <w:sz w:val="36"/>
          <w:szCs w:val="36"/>
          <w:lang w:eastAsia="en-GB"/>
          <w14:ligatures w14:val="none"/>
        </w:rPr>
      </w:pPr>
    </w:p>
    <w:p w14:paraId="65B317F7" w14:textId="77777777" w:rsidR="001E24C9" w:rsidRDefault="001E24C9" w:rsidP="001E24C9">
      <w:pPr>
        <w:spacing w:after="0" w:line="240" w:lineRule="auto"/>
        <w:jc w:val="center"/>
        <w:rPr>
          <w:rFonts w:ascii="Arial" w:eastAsia="Aptos" w:hAnsi="Arial" w:cs="Aptos"/>
          <w:b/>
          <w:bCs/>
          <w:color w:val="000000"/>
          <w:kern w:val="24"/>
          <w:sz w:val="36"/>
          <w:szCs w:val="36"/>
          <w:lang w:eastAsia="en-GB"/>
          <w14:ligatures w14:val="none"/>
        </w:rPr>
      </w:pPr>
    </w:p>
    <w:p w14:paraId="204C6C31" w14:textId="77777777" w:rsidR="001E24C9" w:rsidRDefault="001E24C9" w:rsidP="001E24C9">
      <w:pPr>
        <w:spacing w:after="0" w:line="240" w:lineRule="auto"/>
        <w:jc w:val="center"/>
        <w:rPr>
          <w:rFonts w:ascii="Arial" w:eastAsia="Aptos" w:hAnsi="Arial" w:cs="Aptos"/>
          <w:b/>
          <w:bCs/>
          <w:color w:val="000000"/>
          <w:kern w:val="24"/>
          <w:sz w:val="36"/>
          <w:szCs w:val="36"/>
          <w:lang w:eastAsia="en-GB"/>
          <w14:ligatures w14:val="none"/>
        </w:rPr>
      </w:pPr>
    </w:p>
    <w:p w14:paraId="44693540" w14:textId="77777777" w:rsidR="001E24C9" w:rsidRDefault="001E24C9" w:rsidP="001E24C9">
      <w:pPr>
        <w:spacing w:after="0" w:line="240" w:lineRule="auto"/>
        <w:jc w:val="center"/>
        <w:rPr>
          <w:rFonts w:ascii="Arial" w:eastAsia="Aptos" w:hAnsi="Arial" w:cs="Aptos"/>
          <w:b/>
          <w:bCs/>
          <w:color w:val="000000"/>
          <w:kern w:val="24"/>
          <w:sz w:val="36"/>
          <w:szCs w:val="36"/>
          <w:lang w:eastAsia="en-GB"/>
          <w14:ligatures w14:val="none"/>
        </w:rPr>
      </w:pPr>
    </w:p>
    <w:p w14:paraId="104F1D0C" w14:textId="2DED568C" w:rsidR="001E24C9" w:rsidRPr="001E24C9" w:rsidRDefault="001E24C9" w:rsidP="001E24C9">
      <w:pPr>
        <w:spacing w:after="0" w:line="240" w:lineRule="auto"/>
        <w:jc w:val="center"/>
        <w:rPr>
          <w:rFonts w:eastAsia="Aptos" w:cs="Aptos"/>
          <w:b/>
          <w:bCs/>
          <w:color w:val="000000"/>
          <w:kern w:val="24"/>
          <w:sz w:val="28"/>
          <w:szCs w:val="28"/>
          <w:lang w:eastAsia="en-GB"/>
          <w14:ligatures w14:val="none"/>
        </w:rPr>
      </w:pPr>
      <w:r w:rsidRPr="001E24C9">
        <w:rPr>
          <w:rFonts w:eastAsia="Aptos" w:cs="Aptos"/>
          <w:b/>
          <w:bCs/>
          <w:color w:val="000000"/>
          <w:kern w:val="24"/>
          <w:sz w:val="28"/>
          <w:szCs w:val="28"/>
          <w:lang w:eastAsia="en-GB"/>
          <w14:ligatures w14:val="none"/>
        </w:rPr>
        <w:t>Inaugural Meeting</w:t>
      </w:r>
    </w:p>
    <w:p w14:paraId="6C0132CF" w14:textId="77777777" w:rsidR="001E24C9" w:rsidRPr="001E24C9" w:rsidRDefault="001E24C9" w:rsidP="001E24C9">
      <w:pPr>
        <w:spacing w:after="0" w:line="240" w:lineRule="auto"/>
        <w:jc w:val="center"/>
        <w:rPr>
          <w:rFonts w:eastAsia="Aptos" w:cs="Aptos"/>
          <w:b/>
          <w:bCs/>
          <w:color w:val="000000"/>
          <w:kern w:val="24"/>
          <w:sz w:val="28"/>
          <w:szCs w:val="28"/>
          <w:lang w:eastAsia="en-GB"/>
          <w14:ligatures w14:val="none"/>
        </w:rPr>
      </w:pPr>
    </w:p>
    <w:p w14:paraId="49E05AA6" w14:textId="1154BB5F" w:rsidR="001E24C9" w:rsidRDefault="001E24C9" w:rsidP="001E24C9">
      <w:pPr>
        <w:spacing w:after="0" w:line="240" w:lineRule="auto"/>
        <w:jc w:val="center"/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</w:pPr>
      <w:r w:rsidRPr="001E24C9">
        <w:rPr>
          <w:rFonts w:cs="Aptos"/>
          <w:b/>
          <w:bCs/>
          <w:kern w:val="0"/>
          <w:sz w:val="28"/>
          <w:szCs w:val="28"/>
          <w:lang w:eastAsia="en-GB"/>
          <w14:ligatures w14:val="none"/>
        </w:rPr>
        <w:t>Key priorities for UK agricultural science and innovation to deliver for food security, climate and nature </w:t>
      </w: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> </w:t>
      </w:r>
    </w:p>
    <w:p w14:paraId="06AD7C9A" w14:textId="77777777" w:rsidR="001E24C9" w:rsidRPr="001E24C9" w:rsidRDefault="001E24C9" w:rsidP="001E24C9">
      <w:pPr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</w:p>
    <w:p w14:paraId="3F027CEE" w14:textId="02E465E1" w:rsidR="001E24C9" w:rsidRPr="001E24C9" w:rsidRDefault="001E24C9" w:rsidP="001E24C9">
      <w:pPr>
        <w:spacing w:after="0" w:line="240" w:lineRule="auto"/>
        <w:jc w:val="center"/>
        <w:rPr>
          <w:rFonts w:eastAsia="Times New Roman" w:cs="Times New Roman"/>
          <w:kern w:val="0"/>
          <w:sz w:val="28"/>
          <w:szCs w:val="28"/>
          <w:lang w:eastAsia="en-GB"/>
          <w14:ligatures w14:val="none"/>
        </w:rPr>
      </w:pP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>Monday</w:t>
      </w: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 xml:space="preserve"> </w:t>
      </w: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 xml:space="preserve">11 November </w:t>
      </w: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 xml:space="preserve">2024, </w:t>
      </w: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>5</w:t>
      </w: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>.</w:t>
      </w: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>3</w:t>
      </w: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 xml:space="preserve">0 – </w:t>
      </w: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>6</w:t>
      </w: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>.</w:t>
      </w: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>3</w:t>
      </w: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>0pm</w:t>
      </w:r>
    </w:p>
    <w:p w14:paraId="5D7F7C25" w14:textId="3A39AB35" w:rsidR="001E24C9" w:rsidRPr="001E24C9" w:rsidRDefault="001E24C9" w:rsidP="001E24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>Macmillan Room</w:t>
      </w:r>
      <w:r w:rsidRPr="001E24C9">
        <w:rPr>
          <w:rFonts w:eastAsia="Calibri"/>
          <w:b/>
          <w:bCs/>
          <w:color w:val="000000" w:themeColor="text1"/>
          <w:kern w:val="24"/>
          <w:sz w:val="28"/>
          <w:szCs w:val="28"/>
          <w:lang w:eastAsia="en-GB"/>
          <w14:ligatures w14:val="none"/>
        </w:rPr>
        <w:t>, Portcullis House</w:t>
      </w:r>
    </w:p>
    <w:p w14:paraId="46EB067C" w14:textId="77777777" w:rsidR="001E24C9" w:rsidRDefault="001E24C9" w:rsidP="001E24C9">
      <w:pPr>
        <w:spacing w:after="0" w:line="240" w:lineRule="auto"/>
        <w:contextualSpacing/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</w:p>
    <w:p w14:paraId="320F617B" w14:textId="77777777" w:rsidR="001E24C9" w:rsidRDefault="001E24C9" w:rsidP="001E24C9">
      <w:pPr>
        <w:spacing w:after="0" w:line="240" w:lineRule="auto"/>
        <w:contextualSpacing/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</w:p>
    <w:p w14:paraId="5B9C0348" w14:textId="77777777" w:rsidR="001E24C9" w:rsidRPr="001E24C9" w:rsidRDefault="001E24C9" w:rsidP="001E24C9">
      <w:pPr>
        <w:spacing w:after="0" w:line="240" w:lineRule="auto"/>
        <w:jc w:val="center"/>
        <w:rPr>
          <w:rFonts w:eastAsia="Aptos" w:cs="Aptos"/>
          <w:b/>
          <w:bCs/>
          <w:color w:val="000000"/>
          <w:kern w:val="24"/>
          <w:sz w:val="28"/>
          <w:szCs w:val="28"/>
          <w:lang w:eastAsia="en-GB"/>
          <w14:ligatures w14:val="none"/>
        </w:rPr>
      </w:pPr>
      <w:r w:rsidRPr="001E24C9">
        <w:rPr>
          <w:rFonts w:eastAsia="Aptos" w:cs="Aptos"/>
          <w:b/>
          <w:bCs/>
          <w:color w:val="000000"/>
          <w:kern w:val="24"/>
          <w:sz w:val="28"/>
          <w:szCs w:val="28"/>
          <w:lang w:eastAsia="en-GB"/>
          <w14:ligatures w14:val="none"/>
        </w:rPr>
        <w:t>AGENDA</w:t>
      </w:r>
    </w:p>
    <w:p w14:paraId="0B36C26B" w14:textId="77777777" w:rsidR="001E24C9" w:rsidRPr="001E24C9" w:rsidRDefault="001E24C9" w:rsidP="001E24C9">
      <w:pPr>
        <w:spacing w:after="0" w:line="240" w:lineRule="auto"/>
        <w:jc w:val="center"/>
        <w:rPr>
          <w:rFonts w:eastAsia="Aptos" w:cs="Aptos"/>
          <w:b/>
          <w:bCs/>
          <w:color w:val="000000"/>
          <w:kern w:val="24"/>
          <w:sz w:val="28"/>
          <w:szCs w:val="28"/>
          <w:lang w:eastAsia="en-GB"/>
          <w14:ligatures w14:val="none"/>
        </w:rPr>
      </w:pPr>
    </w:p>
    <w:p w14:paraId="77019B9E" w14:textId="77777777" w:rsidR="001E24C9" w:rsidRPr="001E24C9" w:rsidRDefault="001E24C9" w:rsidP="001E24C9">
      <w:pPr>
        <w:spacing w:after="0" w:line="240" w:lineRule="auto"/>
        <w:contextualSpacing/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</w:p>
    <w:p w14:paraId="36FB6DBE" w14:textId="626E14B2" w:rsidR="001E24C9" w:rsidRPr="001E24C9" w:rsidRDefault="001E24C9" w:rsidP="001E24C9">
      <w:pPr>
        <w:spacing w:after="0" w:line="240" w:lineRule="auto"/>
        <w:contextualSpacing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24C9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1. </w:t>
      </w:r>
      <w:r w:rsidRPr="001E24C9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Chair-elect’s welcome</w:t>
      </w:r>
      <w:r w:rsidRPr="001E24C9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 </w:t>
      </w:r>
      <w:r w:rsidRPr="001E24C9">
        <w:rPr>
          <w:rFonts w:eastAsiaTheme="minorEastAsia"/>
          <w:color w:val="000000" w:themeColor="text1"/>
          <w:kern w:val="24"/>
          <w:sz w:val="24"/>
          <w:szCs w:val="24"/>
          <w:lang w:eastAsia="en-GB"/>
          <w14:ligatures w14:val="none"/>
        </w:rPr>
        <w:t>– George Freeman MP</w:t>
      </w:r>
    </w:p>
    <w:p w14:paraId="6100B5F2" w14:textId="77777777" w:rsidR="001E24C9" w:rsidRPr="001E24C9" w:rsidRDefault="001E24C9" w:rsidP="001E24C9">
      <w:pPr>
        <w:spacing w:after="0" w:line="240" w:lineRule="auto"/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</w:p>
    <w:p w14:paraId="052A152A" w14:textId="2E612CCE" w:rsidR="001E24C9" w:rsidRPr="001E24C9" w:rsidRDefault="001E24C9" w:rsidP="001E24C9">
      <w:pPr>
        <w:spacing w:after="0" w:line="240" w:lineRule="auto"/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  <w:r w:rsidRPr="001E24C9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2. Confirmation of All-Party Group’s </w:t>
      </w:r>
      <w:r w:rsidRPr="001E24C9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purpose and </w:t>
      </w:r>
      <w:r w:rsidRPr="001E24C9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remit </w:t>
      </w:r>
    </w:p>
    <w:p w14:paraId="66ADEE8F" w14:textId="0A3743A0" w:rsidR="001E24C9" w:rsidRPr="001E24C9" w:rsidRDefault="001E24C9" w:rsidP="001E24C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24C9">
        <w:rPr>
          <w:rFonts w:eastAsiaTheme="minorEastAsia"/>
          <w:color w:val="000000" w:themeColor="text1"/>
          <w:kern w:val="24"/>
          <w:sz w:val="24"/>
          <w:szCs w:val="24"/>
          <w:lang w:eastAsia="en-GB"/>
          <w14:ligatures w14:val="none"/>
        </w:rPr>
        <w:t>“</w:t>
      </w:r>
      <w:r w:rsidRPr="001E24C9">
        <w:rPr>
          <w:color w:val="000000"/>
          <w:sz w:val="24"/>
          <w:szCs w:val="24"/>
          <w:shd w:val="clear" w:color="auto" w:fill="FFFFFF"/>
        </w:rPr>
        <w:t>To provide a forum for parliamentarians and stakeholders to debate and highlight the value of science and technology in agriculture.</w:t>
      </w:r>
      <w:r w:rsidRPr="001E24C9">
        <w:rPr>
          <w:color w:val="000000"/>
          <w:sz w:val="24"/>
          <w:szCs w:val="24"/>
          <w:shd w:val="clear" w:color="auto" w:fill="FFFFFF"/>
        </w:rPr>
        <w:t>”</w:t>
      </w:r>
      <w:r w:rsidRPr="001E24C9">
        <w:rPr>
          <w:rFonts w:eastAsiaTheme="minorEastAsia"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 </w:t>
      </w:r>
      <w:r w:rsidRPr="001E24C9">
        <w:rPr>
          <w:rFonts w:eastAsiaTheme="minorEastAsia"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 </w:t>
      </w:r>
    </w:p>
    <w:p w14:paraId="21B5946E" w14:textId="77777777" w:rsidR="001E24C9" w:rsidRPr="001E24C9" w:rsidRDefault="001E24C9" w:rsidP="001E24C9">
      <w:pPr>
        <w:spacing w:after="0" w:line="240" w:lineRule="auto"/>
        <w:contextualSpacing/>
        <w:rPr>
          <w:rFonts w:eastAsia="Calibri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</w:p>
    <w:p w14:paraId="058629DA" w14:textId="70FA819B" w:rsidR="001E24C9" w:rsidRPr="001E24C9" w:rsidRDefault="001E24C9" w:rsidP="001E24C9">
      <w:pPr>
        <w:spacing w:after="0" w:line="240" w:lineRule="auto"/>
        <w:contextualSpacing/>
        <w:rPr>
          <w:rFonts w:eastAsia="Calibri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  <w:r w:rsidRPr="001E24C9">
        <w:rPr>
          <w:rFonts w:eastAsia="Calibri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3. Election of chair and officers</w:t>
      </w:r>
    </w:p>
    <w:p w14:paraId="6820A717" w14:textId="77777777" w:rsidR="001E24C9" w:rsidRPr="001E24C9" w:rsidRDefault="001E24C9" w:rsidP="001E24C9">
      <w:pPr>
        <w:spacing w:after="0" w:line="240" w:lineRule="auto"/>
        <w:contextualSpacing/>
        <w:rPr>
          <w:rFonts w:eastAsia="Calibri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</w:p>
    <w:p w14:paraId="06B74264" w14:textId="6C55B91E" w:rsidR="001E24C9" w:rsidRPr="001E24C9" w:rsidRDefault="001E24C9" w:rsidP="001E24C9">
      <w:pPr>
        <w:spacing w:after="0" w:line="240" w:lineRule="auto"/>
        <w:contextualSpacing/>
        <w:rPr>
          <w:rFonts w:eastAsia="Calibri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  <w:r w:rsidRPr="001E24C9">
        <w:rPr>
          <w:rFonts w:eastAsia="Calibri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4. Role of co-ordinator and proposed new core stakeholder</w:t>
      </w:r>
    </w:p>
    <w:p w14:paraId="3A1FED60" w14:textId="77777777" w:rsidR="001E24C9" w:rsidRPr="001E24C9" w:rsidRDefault="001E24C9" w:rsidP="001E24C9">
      <w:pPr>
        <w:spacing w:after="0" w:line="240" w:lineRule="auto"/>
        <w:contextualSpacing/>
        <w:rPr>
          <w:rFonts w:eastAsia="Calibri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</w:p>
    <w:p w14:paraId="17ECF30E" w14:textId="2A024D0B" w:rsidR="001E24C9" w:rsidRPr="001E24C9" w:rsidRDefault="001E24C9" w:rsidP="001E24C9">
      <w:pPr>
        <w:spacing w:after="0" w:line="240" w:lineRule="auto"/>
        <w:contextualSpacing/>
        <w:rPr>
          <w:rFonts w:eastAsia="Calibri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  <w:r w:rsidRPr="001E24C9">
        <w:rPr>
          <w:rFonts w:eastAsia="Calibri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5. Chair’s introduction</w:t>
      </w:r>
    </w:p>
    <w:p w14:paraId="34D35F5E" w14:textId="77777777" w:rsidR="001E24C9" w:rsidRPr="001E24C9" w:rsidRDefault="001E24C9" w:rsidP="001E24C9">
      <w:pPr>
        <w:spacing w:after="0" w:line="240" w:lineRule="auto"/>
        <w:contextualSpacing/>
        <w:rPr>
          <w:rFonts w:eastAsia="Calibri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</w:p>
    <w:p w14:paraId="39A5CA4D" w14:textId="1C00FE15" w:rsidR="001E24C9" w:rsidRPr="001E24C9" w:rsidRDefault="001E24C9" w:rsidP="001E24C9">
      <w:pPr>
        <w:spacing w:after="0" w:line="240" w:lineRule="auto"/>
        <w:contextualSpacing/>
        <w:rPr>
          <w:rFonts w:eastAsia="Calibri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  <w:r w:rsidRPr="001E24C9">
        <w:rPr>
          <w:rFonts w:eastAsia="Calibri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 xml:space="preserve">6. </w:t>
      </w:r>
      <w:r w:rsidRPr="001E24C9">
        <w:rPr>
          <w:rFonts w:eastAsia="Calibri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Guest speakers</w:t>
      </w:r>
    </w:p>
    <w:p w14:paraId="6800EB5F" w14:textId="77777777" w:rsidR="001E24C9" w:rsidRDefault="001E24C9" w:rsidP="001E24C9">
      <w:pPr>
        <w:spacing w:after="0" w:line="240" w:lineRule="auto"/>
      </w:pPr>
      <w:r>
        <w:rPr>
          <w:sz w:val="24"/>
          <w:szCs w:val="24"/>
        </w:rPr>
        <w:t>Dr Helen Ferrier, Chief Science Adviser, NFU</w:t>
      </w:r>
    </w:p>
    <w:p w14:paraId="06527967" w14:textId="77777777" w:rsidR="001E24C9" w:rsidRDefault="001E24C9" w:rsidP="001E24C9">
      <w:pPr>
        <w:spacing w:after="0" w:line="240" w:lineRule="auto"/>
      </w:pPr>
      <w:r>
        <w:rPr>
          <w:sz w:val="24"/>
          <w:szCs w:val="24"/>
        </w:rPr>
        <w:t>Josh Woolliscroft, Head of External Affairs, CropLife UK</w:t>
      </w:r>
    </w:p>
    <w:p w14:paraId="25080863" w14:textId="77777777" w:rsidR="001E24C9" w:rsidRDefault="001E24C9" w:rsidP="001E24C9">
      <w:pPr>
        <w:spacing w:after="0" w:line="240" w:lineRule="auto"/>
      </w:pPr>
      <w:r>
        <w:rPr>
          <w:sz w:val="24"/>
          <w:szCs w:val="24"/>
        </w:rPr>
        <w:t>Ed Barker, Head of Policy, Agricultural Industries Confederation (AIC)</w:t>
      </w:r>
    </w:p>
    <w:p w14:paraId="403678A2" w14:textId="77777777" w:rsidR="001E24C9" w:rsidRDefault="001E24C9" w:rsidP="001E24C9">
      <w:pPr>
        <w:spacing w:after="0" w:line="240" w:lineRule="auto"/>
      </w:pPr>
      <w:r>
        <w:rPr>
          <w:sz w:val="24"/>
          <w:szCs w:val="24"/>
        </w:rPr>
        <w:t>Professor Mario Caccamo, Chief Executive, NIAB</w:t>
      </w:r>
    </w:p>
    <w:p w14:paraId="04BEC150" w14:textId="77777777" w:rsidR="001E24C9" w:rsidRDefault="001E24C9" w:rsidP="001E24C9">
      <w:pPr>
        <w:spacing w:after="0" w:line="240" w:lineRule="auto"/>
      </w:pPr>
      <w:r>
        <w:rPr>
          <w:sz w:val="24"/>
          <w:szCs w:val="24"/>
        </w:rPr>
        <w:t>Dr Anthony Hopkins, Head of Policy, British Society of Plant Breeders (BSPB)</w:t>
      </w:r>
    </w:p>
    <w:p w14:paraId="250AC11A" w14:textId="77777777" w:rsidR="001E24C9" w:rsidRDefault="001E24C9" w:rsidP="001E24C9">
      <w:pPr>
        <w:spacing w:after="0" w:line="240" w:lineRule="auto"/>
      </w:pPr>
      <w:r>
        <w:rPr>
          <w:sz w:val="24"/>
          <w:szCs w:val="24"/>
        </w:rPr>
        <w:t> </w:t>
      </w:r>
    </w:p>
    <w:p w14:paraId="41FB5487" w14:textId="504E926A" w:rsidR="001E24C9" w:rsidRPr="001E24C9" w:rsidRDefault="001E24C9" w:rsidP="001E24C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24C9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7</w:t>
      </w:r>
      <w:r w:rsidRPr="001E24C9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. Questions &amp; discussion</w:t>
      </w:r>
    </w:p>
    <w:p w14:paraId="544C1A11" w14:textId="77777777" w:rsidR="001E24C9" w:rsidRDefault="001E24C9" w:rsidP="001E24C9">
      <w:pPr>
        <w:spacing w:after="0" w:line="240" w:lineRule="auto"/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</w:pPr>
    </w:p>
    <w:p w14:paraId="61E69D60" w14:textId="3CBA5B44" w:rsidR="001E24C9" w:rsidRPr="001E24C9" w:rsidRDefault="001E24C9" w:rsidP="001E24C9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24C9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8</w:t>
      </w:r>
      <w:r w:rsidRPr="001E24C9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en-GB"/>
          <w14:ligatures w14:val="none"/>
        </w:rPr>
        <w:t>. A.O.B.</w:t>
      </w:r>
    </w:p>
    <w:p w14:paraId="54D69E33" w14:textId="77777777" w:rsidR="00164182" w:rsidRPr="001E24C9" w:rsidRDefault="00164182">
      <w:pPr>
        <w:rPr>
          <w:sz w:val="24"/>
          <w:szCs w:val="24"/>
        </w:rPr>
      </w:pPr>
    </w:p>
    <w:sectPr w:rsidR="00164182" w:rsidRPr="001E2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2461D"/>
    <w:multiLevelType w:val="hybridMultilevel"/>
    <w:tmpl w:val="2A008FE0"/>
    <w:lvl w:ilvl="0" w:tplc="F620F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AA5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A5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4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20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C1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89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2E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3E5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442F0"/>
    <w:multiLevelType w:val="hybridMultilevel"/>
    <w:tmpl w:val="679C386C"/>
    <w:lvl w:ilvl="0" w:tplc="F8EE7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E67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28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0A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01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E8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3C2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0A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E9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552599">
    <w:abstractNumId w:val="0"/>
  </w:num>
  <w:num w:numId="2" w16cid:durableId="75833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C9"/>
    <w:rsid w:val="00164182"/>
    <w:rsid w:val="001E24C9"/>
    <w:rsid w:val="006E5895"/>
    <w:rsid w:val="00BC65A2"/>
    <w:rsid w:val="00C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2A8B"/>
  <w15:chartTrackingRefBased/>
  <w15:docId w15:val="{41FF77AA-EE00-4F83-94A4-46EA338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4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4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4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4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4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4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4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4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4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4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4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Pearsall</dc:creator>
  <cp:keywords/>
  <dc:description/>
  <cp:lastModifiedBy>Daniel Pearsall</cp:lastModifiedBy>
  <cp:revision>1</cp:revision>
  <dcterms:created xsi:type="dcterms:W3CDTF">2024-11-08T10:32:00Z</dcterms:created>
  <dcterms:modified xsi:type="dcterms:W3CDTF">2024-11-08T10:45:00Z</dcterms:modified>
</cp:coreProperties>
</file>