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9A1FA" w14:textId="77777777" w:rsidR="00794F51" w:rsidRDefault="004770F4" w:rsidP="00C538D8">
      <w:pPr>
        <w:spacing w:line="276" w:lineRule="auto"/>
        <w:jc w:val="center"/>
        <w:rPr>
          <w:b/>
          <w:bCs/>
          <w:u w:val="single"/>
        </w:rPr>
      </w:pPr>
      <w:r w:rsidRPr="007E01B3">
        <w:rPr>
          <w:b/>
          <w:bCs/>
          <w:u w:val="single"/>
        </w:rPr>
        <w:t xml:space="preserve">Joint policy statement </w:t>
      </w:r>
    </w:p>
    <w:p w14:paraId="4EB20566" w14:textId="6D6CA852" w:rsidR="004770F4" w:rsidRDefault="00794F51" w:rsidP="00C538D8">
      <w:pPr>
        <w:spacing w:line="276" w:lineRule="auto"/>
        <w:jc w:val="center"/>
        <w:rPr>
          <w:b/>
          <w:bCs/>
          <w:u w:val="single"/>
        </w:rPr>
      </w:pPr>
      <w:r>
        <w:rPr>
          <w:b/>
          <w:bCs/>
          <w:u w:val="single"/>
        </w:rPr>
        <w:t>O</w:t>
      </w:r>
      <w:r w:rsidR="004770F4" w:rsidRPr="007E01B3">
        <w:rPr>
          <w:b/>
          <w:bCs/>
          <w:u w:val="single"/>
        </w:rPr>
        <w:t>rganised by the APPG on Financial Education for Young People</w:t>
      </w:r>
      <w:r>
        <w:rPr>
          <w:b/>
          <w:bCs/>
          <w:u w:val="single"/>
        </w:rPr>
        <w:t xml:space="preserve"> and </w:t>
      </w:r>
      <w:proofErr w:type="spellStart"/>
      <w:r>
        <w:rPr>
          <w:b/>
          <w:bCs/>
          <w:u w:val="single"/>
        </w:rPr>
        <w:t>KickStart</w:t>
      </w:r>
      <w:proofErr w:type="spellEnd"/>
      <w:r>
        <w:rPr>
          <w:b/>
          <w:bCs/>
          <w:u w:val="single"/>
        </w:rPr>
        <w:t xml:space="preserve"> Money</w:t>
      </w:r>
    </w:p>
    <w:p w14:paraId="7C82318B" w14:textId="77777777" w:rsidR="00C538D8" w:rsidRPr="007E01B3" w:rsidRDefault="00C538D8" w:rsidP="00C538D8">
      <w:pPr>
        <w:spacing w:line="276" w:lineRule="auto"/>
        <w:jc w:val="center"/>
        <w:rPr>
          <w:b/>
          <w:bCs/>
          <w:u w:val="single"/>
        </w:rPr>
      </w:pPr>
    </w:p>
    <w:p w14:paraId="32B19F52" w14:textId="77777777" w:rsidR="00932447" w:rsidRPr="00932447" w:rsidRDefault="00932447" w:rsidP="001D2989">
      <w:pPr>
        <w:numPr>
          <w:ilvl w:val="0"/>
          <w:numId w:val="1"/>
        </w:numPr>
        <w:spacing w:line="276" w:lineRule="auto"/>
        <w:ind w:left="360"/>
        <w:jc w:val="both"/>
        <w:rPr>
          <w:rFonts w:eastAsia="Times New Roman"/>
          <w:i/>
          <w:iCs/>
          <w:color w:val="212121"/>
        </w:rPr>
      </w:pPr>
      <w:r w:rsidRPr="00932447">
        <w:rPr>
          <w:rFonts w:eastAsia="Times New Roman"/>
          <w:i/>
          <w:iCs/>
        </w:rPr>
        <w:t xml:space="preserve">Every child in the UK should receive a high-quality and effective financial education, so that they leave the education system and transition in to adult life with the knowledge, confidence and skills to manage their money well. </w:t>
      </w:r>
    </w:p>
    <w:p w14:paraId="6339D11F" w14:textId="77777777" w:rsidR="00932447" w:rsidRPr="00932447" w:rsidRDefault="00932447" w:rsidP="001D2989">
      <w:pPr>
        <w:spacing w:line="276" w:lineRule="auto"/>
        <w:ind w:left="360"/>
        <w:contextualSpacing/>
        <w:jc w:val="both"/>
        <w:rPr>
          <w:i/>
          <w:iCs/>
          <w:color w:val="212121"/>
        </w:rPr>
      </w:pPr>
    </w:p>
    <w:p w14:paraId="3C188547" w14:textId="7A0C8316" w:rsidR="00932447" w:rsidRPr="00932447" w:rsidRDefault="00932447" w:rsidP="001D2989">
      <w:pPr>
        <w:numPr>
          <w:ilvl w:val="0"/>
          <w:numId w:val="1"/>
        </w:numPr>
        <w:spacing w:line="276" w:lineRule="auto"/>
        <w:ind w:left="360"/>
        <w:jc w:val="both"/>
        <w:rPr>
          <w:rFonts w:eastAsia="Times New Roman"/>
          <w:i/>
          <w:iCs/>
          <w:color w:val="212121"/>
        </w:rPr>
      </w:pPr>
      <w:r w:rsidRPr="00932447">
        <w:rPr>
          <w:rFonts w:eastAsia="Times New Roman"/>
          <w:i/>
          <w:iCs/>
        </w:rPr>
        <w:t>It is vital to instil positive financial habits and attitudes towards money from a young age. Research by the Money and Pensions Service shows that children’s money habits are formed from as early as age</w:t>
      </w:r>
      <w:r>
        <w:rPr>
          <w:rFonts w:eastAsia="Times New Roman"/>
          <w:i/>
          <w:iCs/>
          <w:vertAlign w:val="superscript"/>
        </w:rPr>
        <w:t xml:space="preserve"> </w:t>
      </w:r>
      <w:r>
        <w:rPr>
          <w:rFonts w:eastAsia="Times New Roman"/>
          <w:i/>
          <w:iCs/>
        </w:rPr>
        <w:t>7</w:t>
      </w:r>
      <w:r w:rsidRPr="00932447">
        <w:rPr>
          <w:rFonts w:eastAsia="Times New Roman"/>
          <w:i/>
          <w:iCs/>
        </w:rPr>
        <w:t xml:space="preserve">.  By this age children develop the capability for functions such as planning ahead, delaying decisions and understanding that choices are irreversible. </w:t>
      </w:r>
    </w:p>
    <w:p w14:paraId="13BDC7AB" w14:textId="77777777" w:rsidR="00932447" w:rsidRPr="00932447" w:rsidRDefault="00932447" w:rsidP="001D2989">
      <w:pPr>
        <w:spacing w:line="276" w:lineRule="auto"/>
        <w:ind w:left="360"/>
        <w:contextualSpacing/>
        <w:jc w:val="both"/>
        <w:rPr>
          <w:i/>
          <w:iCs/>
          <w:color w:val="212121"/>
        </w:rPr>
      </w:pPr>
    </w:p>
    <w:p w14:paraId="72A19A8C" w14:textId="3CAB400E" w:rsidR="00932447" w:rsidRPr="00932447" w:rsidRDefault="00932447" w:rsidP="001D2989">
      <w:pPr>
        <w:numPr>
          <w:ilvl w:val="0"/>
          <w:numId w:val="1"/>
        </w:numPr>
        <w:spacing w:line="276" w:lineRule="auto"/>
        <w:ind w:left="360"/>
        <w:jc w:val="both"/>
        <w:rPr>
          <w:rFonts w:eastAsia="Times New Roman"/>
          <w:i/>
          <w:iCs/>
          <w:color w:val="212121"/>
        </w:rPr>
      </w:pPr>
      <w:r w:rsidRPr="00932447">
        <w:rPr>
          <w:rFonts w:eastAsia="Times New Roman"/>
          <w:i/>
          <w:iCs/>
        </w:rPr>
        <w:t>The economic shocks of COVID-19 have demonstrated the pressing need for early intervention, with 11.5 million people having less than £100 in savings before the pandemic. The need for widespread and effective financial education has never been clearer, with statistics showing the number of adults with low financial resilience increased by 3.5 million due to the pandemic</w:t>
      </w:r>
      <w:r>
        <w:rPr>
          <w:rFonts w:eastAsia="Times New Roman"/>
          <w:i/>
          <w:iCs/>
        </w:rPr>
        <w:t xml:space="preserve">. </w:t>
      </w:r>
      <w:r w:rsidRPr="00932447">
        <w:rPr>
          <w:rFonts w:eastAsia="Times New Roman"/>
          <w:i/>
          <w:iCs/>
        </w:rPr>
        <w:t>The next generation must be supported to build financial resilience.</w:t>
      </w:r>
    </w:p>
    <w:p w14:paraId="3CB2EC3D" w14:textId="77777777" w:rsidR="00932447" w:rsidRPr="00932447" w:rsidRDefault="00932447" w:rsidP="001D2989">
      <w:pPr>
        <w:spacing w:line="276" w:lineRule="auto"/>
        <w:jc w:val="both"/>
        <w:rPr>
          <w:i/>
          <w:iCs/>
          <w:color w:val="212121"/>
        </w:rPr>
      </w:pPr>
    </w:p>
    <w:p w14:paraId="371DB1E8" w14:textId="77777777" w:rsidR="00932447" w:rsidRPr="00932447" w:rsidRDefault="00932447" w:rsidP="001D2989">
      <w:pPr>
        <w:numPr>
          <w:ilvl w:val="0"/>
          <w:numId w:val="1"/>
        </w:numPr>
        <w:spacing w:line="276" w:lineRule="auto"/>
        <w:ind w:left="360"/>
        <w:jc w:val="both"/>
        <w:rPr>
          <w:rFonts w:eastAsia="Times New Roman"/>
          <w:i/>
          <w:iCs/>
          <w:color w:val="212121"/>
        </w:rPr>
      </w:pPr>
      <w:r w:rsidRPr="00932447">
        <w:rPr>
          <w:rFonts w:eastAsia="Times New Roman"/>
          <w:i/>
          <w:iCs/>
        </w:rPr>
        <w:t>Intervention is essential to deliver effective financial education at scale for primary aged children, to ensure every child is equipped with the skills to manage their money in later life.</w:t>
      </w:r>
    </w:p>
    <w:p w14:paraId="093EF1A5" w14:textId="77777777" w:rsidR="00932447" w:rsidRPr="00932447" w:rsidRDefault="00932447" w:rsidP="001D2989">
      <w:pPr>
        <w:spacing w:line="276" w:lineRule="auto"/>
        <w:ind w:left="360"/>
        <w:contextualSpacing/>
        <w:jc w:val="both"/>
        <w:rPr>
          <w:i/>
          <w:iCs/>
          <w:color w:val="212121"/>
        </w:rPr>
      </w:pPr>
    </w:p>
    <w:p w14:paraId="4EC8EAAE" w14:textId="3A49A888" w:rsidR="00932447" w:rsidRPr="00932447" w:rsidRDefault="00932447" w:rsidP="001D2989">
      <w:pPr>
        <w:numPr>
          <w:ilvl w:val="0"/>
          <w:numId w:val="1"/>
        </w:numPr>
        <w:spacing w:line="276" w:lineRule="auto"/>
        <w:ind w:left="360"/>
        <w:jc w:val="both"/>
        <w:rPr>
          <w:rFonts w:eastAsia="Times New Roman"/>
          <w:i/>
          <w:iCs/>
          <w:color w:val="212121"/>
        </w:rPr>
      </w:pPr>
      <w:r w:rsidRPr="00932447">
        <w:rPr>
          <w:rFonts w:eastAsia="Times New Roman"/>
          <w:i/>
          <w:iCs/>
        </w:rPr>
        <w:t>Financial education should be placed on the national curriculum of primary schools, and taught within PSHE (Personal, Social, Health and Economic Education)</w:t>
      </w:r>
      <w:r w:rsidR="004770F4">
        <w:rPr>
          <w:rFonts w:eastAsia="Times New Roman"/>
          <w:i/>
          <w:iCs/>
        </w:rPr>
        <w:t xml:space="preserve"> and Citizenship. </w:t>
      </w:r>
    </w:p>
    <w:p w14:paraId="0CE007B4" w14:textId="77777777" w:rsidR="00932447" w:rsidRPr="00932447" w:rsidRDefault="00932447" w:rsidP="001D2989">
      <w:pPr>
        <w:spacing w:line="276" w:lineRule="auto"/>
        <w:ind w:left="360"/>
        <w:contextualSpacing/>
        <w:jc w:val="both"/>
        <w:rPr>
          <w:i/>
          <w:iCs/>
          <w:color w:val="212121"/>
        </w:rPr>
      </w:pPr>
    </w:p>
    <w:p w14:paraId="09944CDA" w14:textId="77777777" w:rsidR="00932447" w:rsidRPr="00932447" w:rsidRDefault="00932447" w:rsidP="001D2989">
      <w:pPr>
        <w:numPr>
          <w:ilvl w:val="0"/>
          <w:numId w:val="1"/>
        </w:numPr>
        <w:spacing w:line="276" w:lineRule="auto"/>
        <w:ind w:left="360"/>
        <w:jc w:val="both"/>
        <w:rPr>
          <w:rFonts w:eastAsia="Times New Roman"/>
          <w:i/>
          <w:iCs/>
        </w:rPr>
      </w:pPr>
      <w:r w:rsidRPr="00932447">
        <w:rPr>
          <w:rFonts w:eastAsia="Times New Roman"/>
          <w:i/>
          <w:iCs/>
          <w:color w:val="212121"/>
        </w:rPr>
        <w:t xml:space="preserve">Teachers need training and support if they are to be expected to deliver effective financial education.  The Government should raise the profile and priority of financial education in primary and secondary schools and ensure teachers are provided with guidance, support and training in delivering financial capability.  </w:t>
      </w:r>
    </w:p>
    <w:p w14:paraId="1954ED1D" w14:textId="77777777" w:rsidR="00932447" w:rsidRPr="00932447" w:rsidRDefault="00932447" w:rsidP="001D2989">
      <w:pPr>
        <w:spacing w:line="276" w:lineRule="auto"/>
        <w:jc w:val="both"/>
        <w:rPr>
          <w:i/>
          <w:iCs/>
          <w:color w:val="212121"/>
        </w:rPr>
      </w:pPr>
    </w:p>
    <w:p w14:paraId="6A192190" w14:textId="77777777" w:rsidR="00932447" w:rsidRPr="00932447" w:rsidRDefault="00932447" w:rsidP="001D2989">
      <w:pPr>
        <w:numPr>
          <w:ilvl w:val="0"/>
          <w:numId w:val="1"/>
        </w:numPr>
        <w:spacing w:line="276" w:lineRule="auto"/>
        <w:ind w:left="360"/>
        <w:jc w:val="both"/>
        <w:rPr>
          <w:rFonts w:eastAsia="Times New Roman"/>
          <w:i/>
          <w:iCs/>
          <w:color w:val="212121"/>
        </w:rPr>
      </w:pPr>
      <w:r w:rsidRPr="00932447">
        <w:rPr>
          <w:rFonts w:eastAsia="Times New Roman"/>
          <w:i/>
          <w:iCs/>
        </w:rPr>
        <w:t>Funding is necessary to enable the sustainable implementation of financial education at scale. Unclaimed assets set to be unlocked from the saving and investment sector should be used to ensure every primary aged child across the UK receives effective and high-quality financial education.</w:t>
      </w:r>
    </w:p>
    <w:p w14:paraId="61297BB5" w14:textId="77777777" w:rsidR="00932447" w:rsidRPr="00932447" w:rsidRDefault="00932447" w:rsidP="001D2989">
      <w:pPr>
        <w:spacing w:line="276" w:lineRule="auto"/>
        <w:ind w:left="360"/>
        <w:contextualSpacing/>
        <w:jc w:val="both"/>
        <w:rPr>
          <w:i/>
          <w:iCs/>
          <w:color w:val="212121"/>
        </w:rPr>
      </w:pPr>
    </w:p>
    <w:p w14:paraId="0F7BCC43" w14:textId="6A037A1E" w:rsidR="00932447" w:rsidRDefault="00932447" w:rsidP="001D2989">
      <w:pPr>
        <w:numPr>
          <w:ilvl w:val="0"/>
          <w:numId w:val="1"/>
        </w:numPr>
        <w:spacing w:line="276" w:lineRule="auto"/>
        <w:ind w:left="360"/>
        <w:jc w:val="both"/>
        <w:rPr>
          <w:rFonts w:eastAsia="Times New Roman"/>
          <w:i/>
          <w:iCs/>
          <w:color w:val="212121"/>
        </w:rPr>
      </w:pPr>
      <w:r w:rsidRPr="00932447">
        <w:rPr>
          <w:rFonts w:eastAsia="Times New Roman"/>
          <w:i/>
          <w:iCs/>
          <w:color w:val="212121"/>
        </w:rPr>
        <w:t xml:space="preserve">The Centres of Excellence Programme provided by Young Money to train teachers and the </w:t>
      </w:r>
      <w:proofErr w:type="spellStart"/>
      <w:r w:rsidRPr="00932447">
        <w:rPr>
          <w:rFonts w:eastAsia="Times New Roman"/>
          <w:i/>
          <w:iCs/>
          <w:color w:val="212121"/>
        </w:rPr>
        <w:t>KickStart</w:t>
      </w:r>
      <w:proofErr w:type="spellEnd"/>
      <w:r w:rsidRPr="00932447">
        <w:rPr>
          <w:rFonts w:eastAsia="Times New Roman"/>
          <w:i/>
          <w:iCs/>
          <w:color w:val="212121"/>
        </w:rPr>
        <w:t xml:space="preserve"> Money primary financial education programme in schools should be expanded further.</w:t>
      </w:r>
    </w:p>
    <w:p w14:paraId="5C29CE97" w14:textId="77777777" w:rsidR="00100A43" w:rsidRDefault="00100A43" w:rsidP="00100A43">
      <w:pPr>
        <w:pStyle w:val="ListParagraph"/>
        <w:rPr>
          <w:rFonts w:eastAsia="Times New Roman"/>
          <w:i/>
          <w:iCs/>
          <w:color w:val="212121"/>
        </w:rPr>
      </w:pPr>
    </w:p>
    <w:p w14:paraId="15B9082D" w14:textId="36D339CE" w:rsidR="00932447" w:rsidRDefault="00932447" w:rsidP="001D2989">
      <w:pPr>
        <w:numPr>
          <w:ilvl w:val="0"/>
          <w:numId w:val="1"/>
        </w:numPr>
        <w:spacing w:line="276" w:lineRule="auto"/>
        <w:ind w:left="360"/>
        <w:jc w:val="both"/>
        <w:rPr>
          <w:rFonts w:eastAsia="Times New Roman"/>
          <w:i/>
          <w:iCs/>
        </w:rPr>
      </w:pPr>
      <w:r w:rsidRPr="00932447">
        <w:rPr>
          <w:rFonts w:eastAsia="Times New Roman"/>
          <w:i/>
          <w:iCs/>
        </w:rPr>
        <w:t xml:space="preserve">Given that England does not take part in the PISA (Programme for International Student Assessment) assessment of financial literacy, a nationwide assessment of students’ financial literacy should be undertaken on an annual and voluntary basis.  </w:t>
      </w:r>
    </w:p>
    <w:p w14:paraId="7AB2BE1D" w14:textId="77777777" w:rsidR="004770F4" w:rsidRDefault="004770F4" w:rsidP="004770F4">
      <w:pPr>
        <w:pStyle w:val="ListParagraph"/>
        <w:jc w:val="both"/>
        <w:rPr>
          <w:rFonts w:eastAsia="Times New Roman"/>
          <w:i/>
          <w:iCs/>
        </w:rPr>
      </w:pPr>
    </w:p>
    <w:p w14:paraId="604CAA6B" w14:textId="77777777" w:rsidR="001D2989" w:rsidRDefault="001D2989" w:rsidP="004770F4">
      <w:pPr>
        <w:spacing w:line="276" w:lineRule="auto"/>
        <w:jc w:val="both"/>
        <w:rPr>
          <w:rFonts w:eastAsia="Times New Roman"/>
          <w:b/>
          <w:bCs/>
          <w:u w:val="single"/>
        </w:rPr>
      </w:pPr>
    </w:p>
    <w:p w14:paraId="4DB6FFD1" w14:textId="77777777" w:rsidR="001D2989" w:rsidRDefault="001D2989" w:rsidP="004770F4">
      <w:pPr>
        <w:spacing w:line="276" w:lineRule="auto"/>
        <w:jc w:val="both"/>
        <w:rPr>
          <w:rFonts w:eastAsia="Times New Roman"/>
          <w:b/>
          <w:bCs/>
          <w:u w:val="single"/>
        </w:rPr>
      </w:pPr>
    </w:p>
    <w:p w14:paraId="0F128DCB" w14:textId="034934BD" w:rsidR="004770F4" w:rsidRPr="004770F4" w:rsidRDefault="004770F4" w:rsidP="004770F4">
      <w:pPr>
        <w:spacing w:line="276" w:lineRule="auto"/>
        <w:jc w:val="both"/>
        <w:rPr>
          <w:rFonts w:eastAsia="Times New Roman"/>
          <w:b/>
          <w:bCs/>
          <w:u w:val="single"/>
        </w:rPr>
      </w:pPr>
      <w:r w:rsidRPr="004770F4">
        <w:rPr>
          <w:rFonts w:eastAsia="Times New Roman"/>
          <w:b/>
          <w:bCs/>
          <w:u w:val="single"/>
        </w:rPr>
        <w:t xml:space="preserve">SIGNATORIES </w:t>
      </w:r>
      <w:r w:rsidR="001C73F9">
        <w:rPr>
          <w:rFonts w:eastAsia="Times New Roman"/>
          <w:b/>
          <w:bCs/>
          <w:u w:val="single"/>
        </w:rPr>
        <w:t>(2</w:t>
      </w:r>
      <w:r w:rsidR="00C538D8">
        <w:rPr>
          <w:rFonts w:eastAsia="Times New Roman"/>
          <w:b/>
          <w:bCs/>
          <w:u w:val="single"/>
        </w:rPr>
        <w:t>6</w:t>
      </w:r>
      <w:r w:rsidR="001C73F9">
        <w:rPr>
          <w:rFonts w:eastAsia="Times New Roman"/>
          <w:b/>
          <w:bCs/>
          <w:u w:val="single"/>
        </w:rPr>
        <w:t xml:space="preserve"> May 2021)</w:t>
      </w:r>
    </w:p>
    <w:p w14:paraId="244723EB" w14:textId="77777777" w:rsidR="004770F4" w:rsidRPr="004770F4" w:rsidRDefault="004770F4" w:rsidP="004770F4">
      <w:pPr>
        <w:spacing w:line="276" w:lineRule="auto"/>
        <w:jc w:val="both"/>
        <w:rPr>
          <w:rFonts w:eastAsia="Times New Roman"/>
          <w:b/>
          <w:bCs/>
          <w:i/>
          <w:iCs/>
          <w:u w:val="single"/>
        </w:rPr>
      </w:pPr>
    </w:p>
    <w:p w14:paraId="3AD11C27" w14:textId="726D9959"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Julian Knight MP, Chair of the APPG on Financial Education for Young People (Conservative)</w:t>
      </w:r>
    </w:p>
    <w:p w14:paraId="53F16090" w14:textId="7CA5B642"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Paul Howell MP, Vice Chair of the APPG on Financial Education for Young People (Conservative)</w:t>
      </w:r>
    </w:p>
    <w:p w14:paraId="103B7482" w14:textId="13435516"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Jerome Mayhew MP, Vice Chair of the APPG on Financial Education for Young People (Conservative)</w:t>
      </w:r>
    </w:p>
    <w:p w14:paraId="1923DFCC" w14:textId="6F12F5EA"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Lisa Cameron MP, Vice Chair of the APPG on Financial Education for Young People (SNP)</w:t>
      </w:r>
    </w:p>
    <w:p w14:paraId="660EFDCD" w14:textId="77EC398C"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Marion Fellows MP, Vice Chair of the APPG on Financial Education for Young People (SNP)</w:t>
      </w:r>
    </w:p>
    <w:p w14:paraId="23D81538" w14:textId="5CAE1F65"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Yvonne </w:t>
      </w:r>
      <w:proofErr w:type="spellStart"/>
      <w:r w:rsidRPr="001D2989">
        <w:rPr>
          <w:rFonts w:eastAsia="Times New Roman"/>
          <w:sz w:val="20"/>
          <w:szCs w:val="20"/>
        </w:rPr>
        <w:t>Fovargue</w:t>
      </w:r>
      <w:proofErr w:type="spellEnd"/>
      <w:r w:rsidRPr="001D2989">
        <w:rPr>
          <w:rFonts w:eastAsia="Times New Roman"/>
          <w:sz w:val="20"/>
          <w:szCs w:val="20"/>
        </w:rPr>
        <w:t xml:space="preserve"> MP, Chair of the APPG on Debt and Personal Finance (Labour)</w:t>
      </w:r>
    </w:p>
    <w:p w14:paraId="76539C74" w14:textId="3CA0F273" w:rsidR="004770F4" w:rsidRPr="001D2989" w:rsidRDefault="004770F4" w:rsidP="004770F4">
      <w:pPr>
        <w:pStyle w:val="ListParagraph"/>
        <w:numPr>
          <w:ilvl w:val="0"/>
          <w:numId w:val="2"/>
        </w:numPr>
        <w:spacing w:line="276" w:lineRule="auto"/>
        <w:jc w:val="both"/>
        <w:rPr>
          <w:rFonts w:eastAsia="Times New Roman"/>
          <w:sz w:val="20"/>
          <w:szCs w:val="20"/>
          <w:lang w:val="fr-FR"/>
        </w:rPr>
      </w:pPr>
      <w:r w:rsidRPr="001D2989">
        <w:rPr>
          <w:rFonts w:eastAsia="Times New Roman"/>
          <w:sz w:val="20"/>
          <w:szCs w:val="20"/>
          <w:lang w:val="fr-FR"/>
        </w:rPr>
        <w:t>Anne Marie Morris MP (Conservative)</w:t>
      </w:r>
    </w:p>
    <w:p w14:paraId="00A5F59F" w14:textId="02C44A0D" w:rsidR="004770F4" w:rsidRPr="001D2989" w:rsidRDefault="004770F4" w:rsidP="004770F4">
      <w:pPr>
        <w:pStyle w:val="ListParagraph"/>
        <w:numPr>
          <w:ilvl w:val="0"/>
          <w:numId w:val="2"/>
        </w:numPr>
        <w:spacing w:line="276" w:lineRule="auto"/>
        <w:jc w:val="both"/>
        <w:rPr>
          <w:rFonts w:eastAsia="Times New Roman"/>
          <w:sz w:val="20"/>
          <w:szCs w:val="20"/>
        </w:rPr>
      </w:pPr>
      <w:proofErr w:type="spellStart"/>
      <w:r w:rsidRPr="001D2989">
        <w:rPr>
          <w:rFonts w:eastAsia="Times New Roman"/>
          <w:sz w:val="20"/>
          <w:szCs w:val="20"/>
        </w:rPr>
        <w:t>Apsana</w:t>
      </w:r>
      <w:proofErr w:type="spellEnd"/>
      <w:r w:rsidRPr="001D2989">
        <w:rPr>
          <w:rFonts w:eastAsia="Times New Roman"/>
          <w:sz w:val="20"/>
          <w:szCs w:val="20"/>
        </w:rPr>
        <w:t xml:space="preserve"> Begum MP (Labour)</w:t>
      </w:r>
    </w:p>
    <w:p w14:paraId="79CC8264" w14:textId="0DDEC2CA"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Bob Blackman MP (Conservative)</w:t>
      </w:r>
    </w:p>
    <w:p w14:paraId="35B327EC" w14:textId="12A61935"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Caroline Ansell MP (Conservative)</w:t>
      </w:r>
    </w:p>
    <w:p w14:paraId="350F55D6" w14:textId="5387AF95"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Caroline Lucas MP (Green)</w:t>
      </w:r>
    </w:p>
    <w:p w14:paraId="285CC910" w14:textId="28395CDC"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Christian Wakeford MP (Conservative)</w:t>
      </w:r>
    </w:p>
    <w:p w14:paraId="0A9A27E2" w14:textId="0E5B70B2"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Claudia </w:t>
      </w:r>
      <w:proofErr w:type="spellStart"/>
      <w:r w:rsidRPr="001D2989">
        <w:rPr>
          <w:rFonts w:eastAsia="Times New Roman"/>
          <w:sz w:val="20"/>
          <w:szCs w:val="20"/>
        </w:rPr>
        <w:t>Webbe</w:t>
      </w:r>
      <w:proofErr w:type="spellEnd"/>
      <w:r w:rsidRPr="001D2989">
        <w:rPr>
          <w:rFonts w:eastAsia="Times New Roman"/>
          <w:sz w:val="20"/>
          <w:szCs w:val="20"/>
        </w:rPr>
        <w:t xml:space="preserve"> MP (Independent)</w:t>
      </w:r>
    </w:p>
    <w:p w14:paraId="56F8BE00" w14:textId="43524D24"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Craig Tracey MP (Conservative)</w:t>
      </w:r>
    </w:p>
    <w:p w14:paraId="1F9DE8FC" w14:textId="055A508A"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Daisy Cooper</w:t>
      </w:r>
      <w:r w:rsidR="354E646C" w:rsidRPr="001D2989">
        <w:rPr>
          <w:rFonts w:eastAsia="Times New Roman"/>
          <w:sz w:val="20"/>
          <w:szCs w:val="20"/>
        </w:rPr>
        <w:t xml:space="preserve"> MP</w:t>
      </w:r>
      <w:r w:rsidRPr="001D2989">
        <w:rPr>
          <w:rFonts w:eastAsia="Times New Roman"/>
          <w:sz w:val="20"/>
          <w:szCs w:val="20"/>
        </w:rPr>
        <w:t xml:space="preserve"> (Liberal Democrat)</w:t>
      </w:r>
    </w:p>
    <w:p w14:paraId="07FFBD01" w14:textId="626B6569"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David Simmonds </w:t>
      </w:r>
      <w:r w:rsidR="6FF32EE1" w:rsidRPr="001D2989">
        <w:rPr>
          <w:rFonts w:eastAsia="Times New Roman"/>
          <w:sz w:val="20"/>
          <w:szCs w:val="20"/>
        </w:rPr>
        <w:t xml:space="preserve">MP </w:t>
      </w:r>
      <w:r w:rsidRPr="001D2989">
        <w:rPr>
          <w:rFonts w:eastAsia="Times New Roman"/>
          <w:sz w:val="20"/>
          <w:szCs w:val="20"/>
        </w:rPr>
        <w:t>(Conservative)</w:t>
      </w:r>
    </w:p>
    <w:p w14:paraId="79027E57" w14:textId="05BABD70"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Dehenna Davison </w:t>
      </w:r>
      <w:r w:rsidR="5A0EACAC" w:rsidRPr="001D2989">
        <w:rPr>
          <w:rFonts w:eastAsia="Times New Roman"/>
          <w:sz w:val="20"/>
          <w:szCs w:val="20"/>
        </w:rPr>
        <w:t xml:space="preserve">MP </w:t>
      </w:r>
      <w:r w:rsidRPr="001D2989">
        <w:rPr>
          <w:rFonts w:eastAsia="Times New Roman"/>
          <w:sz w:val="20"/>
          <w:szCs w:val="20"/>
        </w:rPr>
        <w:t>(Conservative)</w:t>
      </w:r>
    </w:p>
    <w:p w14:paraId="6FB5CB89" w14:textId="788103F1"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Derek Twigg </w:t>
      </w:r>
      <w:r w:rsidR="247FCB5F" w:rsidRPr="001D2989">
        <w:rPr>
          <w:rFonts w:eastAsia="Times New Roman"/>
          <w:sz w:val="20"/>
          <w:szCs w:val="20"/>
        </w:rPr>
        <w:t xml:space="preserve">MP </w:t>
      </w:r>
      <w:r w:rsidRPr="001D2989">
        <w:rPr>
          <w:rFonts w:eastAsia="Times New Roman"/>
          <w:sz w:val="20"/>
          <w:szCs w:val="20"/>
        </w:rPr>
        <w:t>(Labour)</w:t>
      </w:r>
    </w:p>
    <w:p w14:paraId="2C4E3165" w14:textId="19E3D38E"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George Howarth </w:t>
      </w:r>
      <w:r w:rsidR="09D9B9C4" w:rsidRPr="001D2989">
        <w:rPr>
          <w:rFonts w:eastAsia="Times New Roman"/>
          <w:sz w:val="20"/>
          <w:szCs w:val="20"/>
        </w:rPr>
        <w:t xml:space="preserve">MP </w:t>
      </w:r>
      <w:r w:rsidRPr="001D2989">
        <w:rPr>
          <w:rFonts w:eastAsia="Times New Roman"/>
          <w:sz w:val="20"/>
          <w:szCs w:val="20"/>
        </w:rPr>
        <w:t>(Labour)</w:t>
      </w:r>
    </w:p>
    <w:p w14:paraId="4EC9B573" w14:textId="06FC70FF"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Henry Smith </w:t>
      </w:r>
      <w:r w:rsidR="6E77A65E" w:rsidRPr="001D2989">
        <w:rPr>
          <w:rFonts w:eastAsia="Times New Roman"/>
          <w:sz w:val="20"/>
          <w:szCs w:val="20"/>
        </w:rPr>
        <w:t xml:space="preserve">MP </w:t>
      </w:r>
      <w:r w:rsidRPr="001D2989">
        <w:rPr>
          <w:rFonts w:eastAsia="Times New Roman"/>
          <w:sz w:val="20"/>
          <w:szCs w:val="20"/>
        </w:rPr>
        <w:t>(Conservative)</w:t>
      </w:r>
    </w:p>
    <w:p w14:paraId="3ECE55F5" w14:textId="3D2565CC"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John Baron </w:t>
      </w:r>
      <w:r w:rsidR="43252385" w:rsidRPr="001D2989">
        <w:rPr>
          <w:rFonts w:eastAsia="Times New Roman"/>
          <w:sz w:val="20"/>
          <w:szCs w:val="20"/>
        </w:rPr>
        <w:t>MP (</w:t>
      </w:r>
      <w:r w:rsidRPr="001D2989">
        <w:rPr>
          <w:rFonts w:eastAsia="Times New Roman"/>
          <w:sz w:val="20"/>
          <w:szCs w:val="20"/>
        </w:rPr>
        <w:t>Conservative)</w:t>
      </w:r>
    </w:p>
    <w:p w14:paraId="67C617D6" w14:textId="2EBC6DED"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Julian Lewis MP (Conservative)</w:t>
      </w:r>
    </w:p>
    <w:p w14:paraId="358D5CFC" w14:textId="1DEFA0F3"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Kim Johnson </w:t>
      </w:r>
      <w:r w:rsidR="691C70CD" w:rsidRPr="001D2989">
        <w:rPr>
          <w:rFonts w:eastAsia="Times New Roman"/>
          <w:sz w:val="20"/>
          <w:szCs w:val="20"/>
        </w:rPr>
        <w:t xml:space="preserve">MP </w:t>
      </w:r>
      <w:r w:rsidRPr="001D2989">
        <w:rPr>
          <w:rFonts w:eastAsia="Times New Roman"/>
          <w:sz w:val="20"/>
          <w:szCs w:val="20"/>
        </w:rPr>
        <w:t>(</w:t>
      </w:r>
      <w:r w:rsidR="004009C9">
        <w:rPr>
          <w:rFonts w:eastAsia="Times New Roman"/>
          <w:sz w:val="20"/>
          <w:szCs w:val="20"/>
        </w:rPr>
        <w:t>Labour</w:t>
      </w:r>
      <w:r w:rsidRPr="001D2989">
        <w:rPr>
          <w:rFonts w:eastAsia="Times New Roman"/>
          <w:sz w:val="20"/>
          <w:szCs w:val="20"/>
        </w:rPr>
        <w:t>)</w:t>
      </w:r>
    </w:p>
    <w:p w14:paraId="0B350D23" w14:textId="10B92DA7"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Laurence Robertson </w:t>
      </w:r>
      <w:r w:rsidR="70197B95" w:rsidRPr="001D2989">
        <w:rPr>
          <w:rFonts w:eastAsia="Times New Roman"/>
          <w:sz w:val="20"/>
          <w:szCs w:val="20"/>
        </w:rPr>
        <w:t xml:space="preserve">MP </w:t>
      </w:r>
      <w:r w:rsidRPr="001D2989">
        <w:rPr>
          <w:rFonts w:eastAsia="Times New Roman"/>
          <w:sz w:val="20"/>
          <w:szCs w:val="20"/>
        </w:rPr>
        <w:t>(Conservative)</w:t>
      </w:r>
    </w:p>
    <w:p w14:paraId="4404B123" w14:textId="4A342AA2"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Lord Blunkett (Labour)</w:t>
      </w:r>
    </w:p>
    <w:p w14:paraId="030C6CAD" w14:textId="606E28E1" w:rsidR="004770F4"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Lord Flight (Conservative)</w:t>
      </w:r>
    </w:p>
    <w:p w14:paraId="7D23244A" w14:textId="39E4BDBF" w:rsidR="00FD3635" w:rsidRDefault="00FD3635" w:rsidP="004770F4">
      <w:pPr>
        <w:pStyle w:val="ListParagraph"/>
        <w:numPr>
          <w:ilvl w:val="0"/>
          <w:numId w:val="2"/>
        </w:numPr>
        <w:spacing w:line="276" w:lineRule="auto"/>
        <w:jc w:val="both"/>
        <w:rPr>
          <w:rFonts w:eastAsia="Times New Roman"/>
          <w:sz w:val="20"/>
          <w:szCs w:val="20"/>
        </w:rPr>
      </w:pPr>
      <w:r>
        <w:rPr>
          <w:rFonts w:eastAsia="Times New Roman"/>
          <w:sz w:val="20"/>
          <w:szCs w:val="20"/>
        </w:rPr>
        <w:t xml:space="preserve">Lord </w:t>
      </w:r>
      <w:proofErr w:type="spellStart"/>
      <w:r>
        <w:rPr>
          <w:rFonts w:eastAsia="Times New Roman"/>
          <w:sz w:val="20"/>
          <w:szCs w:val="20"/>
        </w:rPr>
        <w:t>Polak</w:t>
      </w:r>
      <w:proofErr w:type="spellEnd"/>
      <w:r>
        <w:rPr>
          <w:rFonts w:eastAsia="Times New Roman"/>
          <w:sz w:val="20"/>
          <w:szCs w:val="20"/>
        </w:rPr>
        <w:t xml:space="preserve"> (Conservative)</w:t>
      </w:r>
    </w:p>
    <w:p w14:paraId="4DD9BDCF" w14:textId="635C310A" w:rsidR="007E78A7" w:rsidRPr="001D2989" w:rsidRDefault="007E78A7" w:rsidP="004770F4">
      <w:pPr>
        <w:pStyle w:val="ListParagraph"/>
        <w:numPr>
          <w:ilvl w:val="0"/>
          <w:numId w:val="2"/>
        </w:numPr>
        <w:spacing w:line="276" w:lineRule="auto"/>
        <w:jc w:val="both"/>
        <w:rPr>
          <w:rFonts w:eastAsia="Times New Roman"/>
          <w:sz w:val="20"/>
          <w:szCs w:val="20"/>
        </w:rPr>
      </w:pPr>
      <w:r>
        <w:rPr>
          <w:rFonts w:eastAsia="Times New Roman"/>
          <w:sz w:val="20"/>
          <w:szCs w:val="20"/>
        </w:rPr>
        <w:t>Lord Storey (</w:t>
      </w:r>
      <w:r w:rsidR="001C73F9">
        <w:rPr>
          <w:rFonts w:eastAsia="Times New Roman"/>
          <w:sz w:val="20"/>
          <w:szCs w:val="20"/>
        </w:rPr>
        <w:t>Liberal Democrat)</w:t>
      </w:r>
    </w:p>
    <w:p w14:paraId="589D6AFB" w14:textId="6C8837B4"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Mark </w:t>
      </w:r>
      <w:proofErr w:type="spellStart"/>
      <w:r w:rsidRPr="001D2989">
        <w:rPr>
          <w:rFonts w:eastAsia="Times New Roman"/>
          <w:sz w:val="20"/>
          <w:szCs w:val="20"/>
        </w:rPr>
        <w:t>Pawsey</w:t>
      </w:r>
      <w:proofErr w:type="spellEnd"/>
      <w:r w:rsidR="20FF39ED" w:rsidRPr="001D2989">
        <w:rPr>
          <w:rFonts w:eastAsia="Times New Roman"/>
          <w:sz w:val="20"/>
          <w:szCs w:val="20"/>
        </w:rPr>
        <w:t xml:space="preserve"> MP</w:t>
      </w:r>
      <w:r w:rsidRPr="001D2989">
        <w:rPr>
          <w:rFonts w:eastAsia="Times New Roman"/>
          <w:sz w:val="20"/>
          <w:szCs w:val="20"/>
        </w:rPr>
        <w:t xml:space="preserve"> (Conservative)</w:t>
      </w:r>
    </w:p>
    <w:p w14:paraId="5C31BDFA" w14:textId="7A65FD5F"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Philip Davies </w:t>
      </w:r>
      <w:r w:rsidR="7F2F974A" w:rsidRPr="001D2989">
        <w:rPr>
          <w:rFonts w:eastAsia="Times New Roman"/>
          <w:sz w:val="20"/>
          <w:szCs w:val="20"/>
        </w:rPr>
        <w:t>MP</w:t>
      </w:r>
      <w:r w:rsidRPr="001D2989">
        <w:rPr>
          <w:rFonts w:eastAsia="Times New Roman"/>
          <w:sz w:val="20"/>
          <w:szCs w:val="20"/>
        </w:rPr>
        <w:t>(Conservative)</w:t>
      </w:r>
    </w:p>
    <w:p w14:paraId="1689D00A" w14:textId="6F240F45"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Rosie Cooper</w:t>
      </w:r>
      <w:r w:rsidR="70782330" w:rsidRPr="001D2989">
        <w:rPr>
          <w:rFonts w:eastAsia="Times New Roman"/>
          <w:sz w:val="20"/>
          <w:szCs w:val="20"/>
        </w:rPr>
        <w:t xml:space="preserve"> MP</w:t>
      </w:r>
      <w:r w:rsidRPr="001D2989">
        <w:rPr>
          <w:rFonts w:eastAsia="Times New Roman"/>
          <w:sz w:val="20"/>
          <w:szCs w:val="20"/>
        </w:rPr>
        <w:t xml:space="preserve"> (Labour)</w:t>
      </w:r>
    </w:p>
    <w:p w14:paraId="3FFEC61B" w14:textId="77BEEE6C"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Sarah Olney </w:t>
      </w:r>
      <w:r w:rsidR="6708F2AC" w:rsidRPr="001D2989">
        <w:rPr>
          <w:rFonts w:eastAsia="Times New Roman"/>
          <w:sz w:val="20"/>
          <w:szCs w:val="20"/>
        </w:rPr>
        <w:t xml:space="preserve">MP </w:t>
      </w:r>
      <w:r w:rsidRPr="001D2989">
        <w:rPr>
          <w:rFonts w:eastAsia="Times New Roman"/>
          <w:sz w:val="20"/>
          <w:szCs w:val="20"/>
        </w:rPr>
        <w:t>(Liberal Democrat)</w:t>
      </w:r>
    </w:p>
    <w:p w14:paraId="2C02D5AC" w14:textId="5C7E8D0F"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Simon Fell </w:t>
      </w:r>
      <w:r w:rsidR="2404323F" w:rsidRPr="001D2989">
        <w:rPr>
          <w:rFonts w:eastAsia="Times New Roman"/>
          <w:sz w:val="20"/>
          <w:szCs w:val="20"/>
        </w:rPr>
        <w:t xml:space="preserve">MP </w:t>
      </w:r>
      <w:r w:rsidRPr="001D2989">
        <w:rPr>
          <w:rFonts w:eastAsia="Times New Roman"/>
          <w:sz w:val="20"/>
          <w:szCs w:val="20"/>
        </w:rPr>
        <w:t>(Conservative)</w:t>
      </w:r>
    </w:p>
    <w:p w14:paraId="03CBF57D" w14:textId="00EE5B58"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Simon </w:t>
      </w:r>
      <w:proofErr w:type="spellStart"/>
      <w:r w:rsidRPr="001D2989">
        <w:rPr>
          <w:rFonts w:eastAsia="Times New Roman"/>
          <w:sz w:val="20"/>
          <w:szCs w:val="20"/>
        </w:rPr>
        <w:t>Jupp</w:t>
      </w:r>
      <w:proofErr w:type="spellEnd"/>
      <w:r w:rsidR="0F90D204" w:rsidRPr="001D2989">
        <w:rPr>
          <w:rFonts w:eastAsia="Times New Roman"/>
          <w:sz w:val="20"/>
          <w:szCs w:val="20"/>
        </w:rPr>
        <w:t xml:space="preserve"> MP</w:t>
      </w:r>
      <w:r w:rsidRPr="001D2989">
        <w:rPr>
          <w:rFonts w:eastAsia="Times New Roman"/>
          <w:sz w:val="20"/>
          <w:szCs w:val="20"/>
        </w:rPr>
        <w:t xml:space="preserve"> (Conservative)</w:t>
      </w:r>
    </w:p>
    <w:p w14:paraId="42957342" w14:textId="55BB96E8"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Stephen Timms </w:t>
      </w:r>
      <w:r w:rsidR="772E21DA" w:rsidRPr="001D2989">
        <w:rPr>
          <w:rFonts w:eastAsia="Times New Roman"/>
          <w:sz w:val="20"/>
          <w:szCs w:val="20"/>
        </w:rPr>
        <w:t xml:space="preserve">MP </w:t>
      </w:r>
      <w:r w:rsidRPr="001D2989">
        <w:rPr>
          <w:rFonts w:eastAsia="Times New Roman"/>
          <w:sz w:val="20"/>
          <w:szCs w:val="20"/>
        </w:rPr>
        <w:t>(Labour)</w:t>
      </w:r>
    </w:p>
    <w:p w14:paraId="7A738350" w14:textId="2AA39E7E"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 xml:space="preserve">Tim Loughton </w:t>
      </w:r>
      <w:r w:rsidR="058B5BC1" w:rsidRPr="001D2989">
        <w:rPr>
          <w:rFonts w:eastAsia="Times New Roman"/>
          <w:sz w:val="20"/>
          <w:szCs w:val="20"/>
        </w:rPr>
        <w:t xml:space="preserve">MP </w:t>
      </w:r>
      <w:r w:rsidRPr="001D2989">
        <w:rPr>
          <w:rFonts w:eastAsia="Times New Roman"/>
          <w:sz w:val="20"/>
          <w:szCs w:val="20"/>
        </w:rPr>
        <w:t>(Conservative)</w:t>
      </w:r>
    </w:p>
    <w:p w14:paraId="3C819A2F" w14:textId="6CB79EC0" w:rsidR="004770F4" w:rsidRPr="001D2989" w:rsidRDefault="004770F4" w:rsidP="004770F4">
      <w:pPr>
        <w:pStyle w:val="ListParagraph"/>
        <w:numPr>
          <w:ilvl w:val="0"/>
          <w:numId w:val="2"/>
        </w:numPr>
        <w:spacing w:line="276" w:lineRule="auto"/>
        <w:jc w:val="both"/>
        <w:rPr>
          <w:rFonts w:eastAsia="Times New Roman"/>
          <w:sz w:val="20"/>
          <w:szCs w:val="20"/>
        </w:rPr>
      </w:pPr>
      <w:r w:rsidRPr="001D2989">
        <w:rPr>
          <w:rFonts w:eastAsia="Times New Roman"/>
          <w:sz w:val="20"/>
          <w:szCs w:val="20"/>
        </w:rPr>
        <w:t>Virendra Sharma</w:t>
      </w:r>
      <w:r w:rsidR="2CCFED47" w:rsidRPr="001D2989">
        <w:rPr>
          <w:rFonts w:eastAsia="Times New Roman"/>
          <w:sz w:val="20"/>
          <w:szCs w:val="20"/>
        </w:rPr>
        <w:t xml:space="preserve"> MP</w:t>
      </w:r>
      <w:r w:rsidRPr="001D2989">
        <w:rPr>
          <w:rFonts w:eastAsia="Times New Roman"/>
          <w:sz w:val="20"/>
          <w:szCs w:val="20"/>
        </w:rPr>
        <w:t xml:space="preserve"> (Labour)</w:t>
      </w:r>
    </w:p>
    <w:p w14:paraId="6A21675B" w14:textId="4E927967" w:rsidR="004B0989" w:rsidRPr="001D2989" w:rsidRDefault="004770F4" w:rsidP="001F70FA">
      <w:pPr>
        <w:pStyle w:val="ListParagraph"/>
        <w:numPr>
          <w:ilvl w:val="0"/>
          <w:numId w:val="2"/>
        </w:numPr>
        <w:spacing w:line="276" w:lineRule="auto"/>
        <w:jc w:val="both"/>
        <w:rPr>
          <w:sz w:val="20"/>
          <w:szCs w:val="20"/>
        </w:rPr>
      </w:pPr>
      <w:r w:rsidRPr="001D2989">
        <w:rPr>
          <w:rFonts w:eastAsia="Times New Roman"/>
          <w:sz w:val="20"/>
          <w:szCs w:val="20"/>
        </w:rPr>
        <w:t>Viscount Brookeborough (Crossbench)</w:t>
      </w:r>
    </w:p>
    <w:sectPr w:rsidR="004B0989" w:rsidRPr="001D298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D6123" w14:textId="77777777" w:rsidR="0010216D" w:rsidRDefault="0010216D" w:rsidP="004B0989">
      <w:r>
        <w:separator/>
      </w:r>
    </w:p>
  </w:endnote>
  <w:endnote w:type="continuationSeparator" w:id="0">
    <w:p w14:paraId="0C9E5463" w14:textId="77777777" w:rsidR="0010216D" w:rsidRDefault="0010216D" w:rsidP="004B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615732"/>
      <w:docPartObj>
        <w:docPartGallery w:val="Page Numbers (Bottom of Page)"/>
        <w:docPartUnique/>
      </w:docPartObj>
    </w:sdtPr>
    <w:sdtEndPr>
      <w:rPr>
        <w:noProof/>
      </w:rPr>
    </w:sdtEndPr>
    <w:sdtContent>
      <w:p w14:paraId="2AE19E34" w14:textId="210AB6C3" w:rsidR="007E01B3" w:rsidRDefault="007E0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9758F" w14:textId="32F9B8BD" w:rsidR="007E01B3" w:rsidRDefault="009A471C">
    <w:pPr>
      <w:pStyle w:val="Footer"/>
    </w:pPr>
    <w:r w:rsidRPr="00097217">
      <w:rPr>
        <w:rFonts w:ascii="Times New Roman" w:eastAsia="Times New Roman" w:hAnsi="Times New Roman" w:cs="Times New Roman"/>
        <w:noProof/>
        <w:sz w:val="24"/>
        <w:szCs w:val="24"/>
        <w:lang w:eastAsia="en-GB"/>
      </w:rPr>
      <w:drawing>
        <wp:inline distT="0" distB="0" distL="0" distR="0" wp14:anchorId="388E1D96" wp14:editId="2469195D">
          <wp:extent cx="1249680" cy="915565"/>
          <wp:effectExtent l="0" t="0" r="7620" b="0"/>
          <wp:docPr id="4" name="Picture 4" descr="oung Mo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g Mon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361" cy="957824"/>
                  </a:xfrm>
                  <a:prstGeom prst="rect">
                    <a:avLst/>
                  </a:prstGeom>
                  <a:noFill/>
                  <a:ln>
                    <a:noFill/>
                  </a:ln>
                </pic:spPr>
              </pic:pic>
            </a:graphicData>
          </a:graphic>
        </wp:inline>
      </w:drawing>
    </w:r>
    <w:r w:rsidR="00844EB6">
      <w:t xml:space="preserve"> </w:t>
    </w:r>
    <w:r w:rsidR="00EE2117">
      <w:t xml:space="preserve">                                                                                                             </w:t>
    </w:r>
    <w:r w:rsidR="00EE2117">
      <w:rPr>
        <w:noProof/>
      </w:rPr>
      <w:drawing>
        <wp:inline distT="0" distB="0" distL="0" distR="0" wp14:anchorId="513C4D2E" wp14:editId="4EFA7DA2">
          <wp:extent cx="877439" cy="861060"/>
          <wp:effectExtent l="0" t="0" r="0" b="0"/>
          <wp:docPr id="2" name="Picture 2" descr="KickStart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ckStart Mo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715" cy="8878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4F7B6" w14:textId="77777777" w:rsidR="0010216D" w:rsidRDefault="0010216D" w:rsidP="004B0989">
      <w:r>
        <w:separator/>
      </w:r>
    </w:p>
  </w:footnote>
  <w:footnote w:type="continuationSeparator" w:id="0">
    <w:p w14:paraId="662D917F" w14:textId="77777777" w:rsidR="0010216D" w:rsidRDefault="0010216D" w:rsidP="004B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B335" w14:textId="5BFCE9E3" w:rsidR="007E01B3" w:rsidRDefault="007E01B3">
    <w:pPr>
      <w:pStyle w:val="Header"/>
    </w:pPr>
    <w:r>
      <w:rPr>
        <w:noProof/>
      </w:rPr>
      <w:drawing>
        <wp:inline distT="0" distB="0" distL="0" distR="0" wp14:anchorId="3AFA07E9" wp14:editId="624491F5">
          <wp:extent cx="2290531" cy="789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52758" cy="8110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75127F"/>
    <w:multiLevelType w:val="hybridMultilevel"/>
    <w:tmpl w:val="935A5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BF3762"/>
    <w:multiLevelType w:val="hybridMultilevel"/>
    <w:tmpl w:val="B1082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89"/>
    <w:rsid w:val="000E78EC"/>
    <w:rsid w:val="00100A43"/>
    <w:rsid w:val="0010216D"/>
    <w:rsid w:val="001B0328"/>
    <w:rsid w:val="001C73F9"/>
    <w:rsid w:val="001D2989"/>
    <w:rsid w:val="002C5C98"/>
    <w:rsid w:val="00300C46"/>
    <w:rsid w:val="00373F9C"/>
    <w:rsid w:val="004009C9"/>
    <w:rsid w:val="004770F4"/>
    <w:rsid w:val="004B0989"/>
    <w:rsid w:val="00737FFE"/>
    <w:rsid w:val="00794F51"/>
    <w:rsid w:val="007E01B3"/>
    <w:rsid w:val="007E78A7"/>
    <w:rsid w:val="007F087F"/>
    <w:rsid w:val="008079A7"/>
    <w:rsid w:val="00844EB6"/>
    <w:rsid w:val="008970A2"/>
    <w:rsid w:val="008C2018"/>
    <w:rsid w:val="00902706"/>
    <w:rsid w:val="009067CC"/>
    <w:rsid w:val="00932447"/>
    <w:rsid w:val="00952A6C"/>
    <w:rsid w:val="009A471C"/>
    <w:rsid w:val="00B14146"/>
    <w:rsid w:val="00BF6E44"/>
    <w:rsid w:val="00C43AE2"/>
    <w:rsid w:val="00C538D8"/>
    <w:rsid w:val="00DD2049"/>
    <w:rsid w:val="00E45E0F"/>
    <w:rsid w:val="00EE2117"/>
    <w:rsid w:val="00F125F4"/>
    <w:rsid w:val="00FD3635"/>
    <w:rsid w:val="00FD3E01"/>
    <w:rsid w:val="00FF7D25"/>
    <w:rsid w:val="058B5BC1"/>
    <w:rsid w:val="09D9B9C4"/>
    <w:rsid w:val="0F0A3C0A"/>
    <w:rsid w:val="0F90D204"/>
    <w:rsid w:val="14D378C8"/>
    <w:rsid w:val="20FF39ED"/>
    <w:rsid w:val="2404323F"/>
    <w:rsid w:val="247FCB5F"/>
    <w:rsid w:val="2CCFED47"/>
    <w:rsid w:val="354E646C"/>
    <w:rsid w:val="43252385"/>
    <w:rsid w:val="4482A817"/>
    <w:rsid w:val="46565921"/>
    <w:rsid w:val="5A0EACAC"/>
    <w:rsid w:val="6708F2AC"/>
    <w:rsid w:val="691C70CD"/>
    <w:rsid w:val="6E77A65E"/>
    <w:rsid w:val="6FF32EE1"/>
    <w:rsid w:val="70197B95"/>
    <w:rsid w:val="70782330"/>
    <w:rsid w:val="772E21DA"/>
    <w:rsid w:val="7F2F9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6E47"/>
  <w15:chartTrackingRefBased/>
  <w15:docId w15:val="{6E0850F9-AF2B-41B0-9D4F-8D701C8A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9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989"/>
    <w:pPr>
      <w:tabs>
        <w:tab w:val="center" w:pos="4513"/>
        <w:tab w:val="right" w:pos="9026"/>
      </w:tabs>
    </w:pPr>
  </w:style>
  <w:style w:type="character" w:customStyle="1" w:styleId="HeaderChar">
    <w:name w:val="Header Char"/>
    <w:basedOn w:val="DefaultParagraphFont"/>
    <w:link w:val="Header"/>
    <w:uiPriority w:val="99"/>
    <w:rsid w:val="004B0989"/>
    <w:rPr>
      <w:rFonts w:ascii="Calibri" w:hAnsi="Calibri" w:cs="Calibri"/>
    </w:rPr>
  </w:style>
  <w:style w:type="paragraph" w:styleId="Footer">
    <w:name w:val="footer"/>
    <w:basedOn w:val="Normal"/>
    <w:link w:val="FooterChar"/>
    <w:uiPriority w:val="99"/>
    <w:unhideWhenUsed/>
    <w:rsid w:val="004B0989"/>
    <w:pPr>
      <w:tabs>
        <w:tab w:val="center" w:pos="4513"/>
        <w:tab w:val="right" w:pos="9026"/>
      </w:tabs>
    </w:pPr>
  </w:style>
  <w:style w:type="character" w:customStyle="1" w:styleId="FooterChar">
    <w:name w:val="Footer Char"/>
    <w:basedOn w:val="DefaultParagraphFont"/>
    <w:link w:val="Footer"/>
    <w:uiPriority w:val="99"/>
    <w:rsid w:val="004B0989"/>
    <w:rPr>
      <w:rFonts w:ascii="Calibri" w:hAnsi="Calibri" w:cs="Calibri"/>
    </w:rPr>
  </w:style>
  <w:style w:type="paragraph" w:styleId="FootnoteText">
    <w:name w:val="footnote text"/>
    <w:basedOn w:val="Normal"/>
    <w:link w:val="FootnoteTextChar"/>
    <w:uiPriority w:val="99"/>
    <w:semiHidden/>
    <w:unhideWhenUsed/>
    <w:rsid w:val="00932447"/>
    <w:rPr>
      <w:sz w:val="20"/>
      <w:szCs w:val="20"/>
    </w:rPr>
  </w:style>
  <w:style w:type="character" w:customStyle="1" w:styleId="FootnoteTextChar">
    <w:name w:val="Footnote Text Char"/>
    <w:basedOn w:val="DefaultParagraphFont"/>
    <w:link w:val="FootnoteText"/>
    <w:uiPriority w:val="99"/>
    <w:semiHidden/>
    <w:rsid w:val="00932447"/>
    <w:rPr>
      <w:rFonts w:ascii="Calibri" w:hAnsi="Calibri" w:cs="Calibri"/>
      <w:sz w:val="20"/>
      <w:szCs w:val="20"/>
    </w:rPr>
  </w:style>
  <w:style w:type="character" w:styleId="FootnoteReference">
    <w:name w:val="footnote reference"/>
    <w:basedOn w:val="DefaultParagraphFont"/>
    <w:uiPriority w:val="99"/>
    <w:semiHidden/>
    <w:unhideWhenUsed/>
    <w:rsid w:val="00932447"/>
    <w:rPr>
      <w:vertAlign w:val="superscript"/>
    </w:rPr>
  </w:style>
  <w:style w:type="paragraph" w:styleId="ListParagraph">
    <w:name w:val="List Paragraph"/>
    <w:basedOn w:val="Normal"/>
    <w:uiPriority w:val="34"/>
    <w:qFormat/>
    <w:rsid w:val="0047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5874">
      <w:bodyDiv w:val="1"/>
      <w:marLeft w:val="0"/>
      <w:marRight w:val="0"/>
      <w:marTop w:val="0"/>
      <w:marBottom w:val="0"/>
      <w:divBdr>
        <w:top w:val="none" w:sz="0" w:space="0" w:color="auto"/>
        <w:left w:val="none" w:sz="0" w:space="0" w:color="auto"/>
        <w:bottom w:val="none" w:sz="0" w:space="0" w:color="auto"/>
        <w:right w:val="none" w:sz="0" w:space="0" w:color="auto"/>
      </w:divBdr>
    </w:div>
    <w:div w:id="487138849">
      <w:bodyDiv w:val="1"/>
      <w:marLeft w:val="0"/>
      <w:marRight w:val="0"/>
      <w:marTop w:val="0"/>
      <w:marBottom w:val="0"/>
      <w:divBdr>
        <w:top w:val="none" w:sz="0" w:space="0" w:color="auto"/>
        <w:left w:val="none" w:sz="0" w:space="0" w:color="auto"/>
        <w:bottom w:val="none" w:sz="0" w:space="0" w:color="auto"/>
        <w:right w:val="none" w:sz="0" w:space="0" w:color="auto"/>
      </w:divBdr>
    </w:div>
    <w:div w:id="495268564">
      <w:bodyDiv w:val="1"/>
      <w:marLeft w:val="0"/>
      <w:marRight w:val="0"/>
      <w:marTop w:val="0"/>
      <w:marBottom w:val="0"/>
      <w:divBdr>
        <w:top w:val="none" w:sz="0" w:space="0" w:color="auto"/>
        <w:left w:val="none" w:sz="0" w:space="0" w:color="auto"/>
        <w:bottom w:val="none" w:sz="0" w:space="0" w:color="auto"/>
        <w:right w:val="none" w:sz="0" w:space="0" w:color="auto"/>
      </w:divBdr>
    </w:div>
    <w:div w:id="5180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jpg@01D74BD0.E42EEB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D4E1F96733D4FB1BB789D1A69FC42" ma:contentTypeVersion="14" ma:contentTypeDescription="Create a new document." ma:contentTypeScope="" ma:versionID="d5eddbfb99f99004a1202a724ab3be12">
  <xsd:schema xmlns:xsd="http://www.w3.org/2001/XMLSchema" xmlns:xs="http://www.w3.org/2001/XMLSchema" xmlns:p="http://schemas.microsoft.com/office/2006/metadata/properties" xmlns:ns1="http://schemas.microsoft.com/sharepoint/v3" xmlns:ns2="89672c1b-020c-46ec-9887-d31310e5aaef" xmlns:ns3="2abebb83-cf53-4fdf-a500-739cef3c54c9" targetNamespace="http://schemas.microsoft.com/office/2006/metadata/properties" ma:root="true" ma:fieldsID="d91119f47a8982eed5c7b201e0ba8a8f" ns1:_="" ns2:_="" ns3:_="">
    <xsd:import namespace="http://schemas.microsoft.com/sharepoint/v3"/>
    <xsd:import namespace="89672c1b-020c-46ec-9887-d31310e5aaef"/>
    <xsd:import namespace="2abebb83-cf53-4fdf-a500-739cef3c54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72c1b-020c-46ec-9887-d31310e5a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ebb83-cf53-4fdf-a500-739cef3c54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900A2C-92F6-4253-B465-996957AE563E}">
  <ds:schemaRefs>
    <ds:schemaRef ds:uri="http://schemas.microsoft.com/sharepoint/v3/contenttype/forms"/>
  </ds:schemaRefs>
</ds:datastoreItem>
</file>

<file path=customXml/itemProps2.xml><?xml version="1.0" encoding="utf-8"?>
<ds:datastoreItem xmlns:ds="http://schemas.openxmlformats.org/officeDocument/2006/customXml" ds:itemID="{484CF395-F96B-4A5F-BF09-6A2F06E45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672c1b-020c-46ec-9887-d31310e5aaef"/>
    <ds:schemaRef ds:uri="2abebb83-cf53-4fdf-a500-739cef3c5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1B273-8BC6-4E80-AD3B-C70EA1DD131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Reade</dc:creator>
  <cp:keywords/>
  <dc:description/>
  <cp:lastModifiedBy>Margaret Ambrose</cp:lastModifiedBy>
  <cp:revision>5</cp:revision>
  <dcterms:created xsi:type="dcterms:W3CDTF">2021-05-26T09:56:00Z</dcterms:created>
  <dcterms:modified xsi:type="dcterms:W3CDTF">2021-05-26T10:02:00Z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0x010100F50D4E1F96733D4FB1BB789D1A69FC42</vt:lpwstr>
  </property>
</Properties>
</file>